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360" w:lineRule="auto"/>
        <w:jc w:val="center"/>
        <w:rPr>
          <w:rFonts w:ascii="Times New Roman" w:cs="Times New Roman" w:eastAsia="Times New Roman" w:hAnsi="Times New Roman"/>
          <w:b w:val="1"/>
          <w:bCs w:val="1"/>
          <w:color w:val="7030a0"/>
          <w:sz w:val="36"/>
          <w:szCs w:val="36"/>
        </w:rPr>
      </w:pPr>
      <w:r w:rsidDel="00000000" w:rsidR="00000000" w:rsidRPr="00000000">
        <w:rPr>
          <w:rFonts w:ascii="Times New Roman" w:cs="Times New Roman" w:eastAsia="Times New Roman" w:hAnsi="Times New Roman"/>
          <w:b w:val="1"/>
          <w:bCs w:val="1"/>
          <w:color w:val="7030a0"/>
          <w:sz w:val="36"/>
          <w:szCs w:val="36"/>
          <w:rtl w:val="0"/>
        </w:rPr>
        <w:t xml:space="preserve">TEACHER'S GUIDE</w:t>
      </w:r>
    </w:p>
    <w:p w:rsidR="00000000" w:rsidDel="00000000" w:rsidP="00000000" w:rsidRDefault="00000000" w:rsidRPr="00000000" w14:paraId="00000002">
      <w:pPr>
        <w:spacing w:after="280" w:line="360" w:lineRule="auto"/>
        <w:jc w:val="center"/>
        <w:rPr>
          <w:rFonts w:ascii="Times New Roman" w:cs="Times New Roman" w:eastAsia="Times New Roman" w:hAnsi="Times New Roman"/>
          <w:b w:val="1"/>
          <w:bCs w:val="1"/>
          <w:color w:val="7030a0"/>
          <w:sz w:val="36"/>
          <w:szCs w:val="36"/>
        </w:rPr>
      </w:pPr>
      <w:r w:rsidDel="00000000" w:rsidR="00000000" w:rsidRPr="00000000">
        <w:rPr>
          <w:rFonts w:ascii="Times New Roman" w:cs="Times New Roman" w:eastAsia="Times New Roman" w:hAnsi="Times New Roman"/>
          <w:b w:val="1"/>
          <w:bCs w:val="1"/>
          <w:color w:val="7030a0"/>
          <w:sz w:val="36"/>
          <w:szCs w:val="36"/>
          <w:rtl w:val="0"/>
        </w:rPr>
        <w:t xml:space="preserve">Module 3: How to Use AI in Social Media</w:t>
      </w:r>
    </w:p>
    <w:p w:rsidR="00000000" w:rsidDel="00000000" w:rsidP="00000000" w:rsidRDefault="00000000" w:rsidRPr="00000000" w14:paraId="00000003">
      <w:pPr>
        <w:numPr>
          <w:ilvl w:val="0"/>
          <w:numId w:val="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Estimated Duration:</w:t>
      </w:r>
      <w:r w:rsidDel="00000000" w:rsidR="00000000" w:rsidRPr="00000000">
        <w:rPr>
          <w:rFonts w:ascii="Times New Roman" w:cs="Times New Roman" w:eastAsia="Times New Roman" w:hAnsi="Times New Roman"/>
          <w:sz w:val="24"/>
          <w:szCs w:val="24"/>
          <w:rtl w:val="0"/>
        </w:rPr>
        <w:t xml:space="preserve"> 40–45 Minutes. </w:t>
      </w:r>
    </w:p>
    <w:p w:rsidR="00000000" w:rsidDel="00000000" w:rsidP="00000000" w:rsidRDefault="00000000" w:rsidRPr="00000000" w14:paraId="00000004">
      <w:pPr>
        <w:numPr>
          <w:ilvl w:val="0"/>
          <w:numId w:val="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Target Audience:</w:t>
      </w:r>
      <w:r w:rsidDel="00000000" w:rsidR="00000000" w:rsidRPr="00000000">
        <w:rPr>
          <w:rFonts w:ascii="Times New Roman" w:cs="Times New Roman" w:eastAsia="Times New Roman" w:hAnsi="Times New Roman"/>
          <w:sz w:val="24"/>
          <w:szCs w:val="24"/>
          <w:rtl w:val="0"/>
        </w:rPr>
        <w:t xml:space="preserve"> Young women entrepreneurs, green innovators, and digital professionals seeking to deploy AI tools to independently establish an authentic, scalable, and values-driven online presence. </w:t>
      </w:r>
    </w:p>
    <w:p w:rsidR="00000000" w:rsidDel="00000000" w:rsidP="00000000" w:rsidRDefault="00000000" w:rsidRPr="00000000" w14:paraId="00000005">
      <w:pPr>
        <w:numPr>
          <w:ilvl w:val="0"/>
          <w:numId w:val="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Pedagogical Focus:</w:t>
      </w:r>
      <w:r w:rsidDel="00000000" w:rsidR="00000000" w:rsidRPr="00000000">
        <w:rPr>
          <w:rFonts w:ascii="Times New Roman" w:cs="Times New Roman" w:eastAsia="Times New Roman" w:hAnsi="Times New Roman"/>
          <w:sz w:val="24"/>
          <w:szCs w:val="24"/>
          <w:rtl w:val="0"/>
        </w:rPr>
        <w:t xml:space="preserve"> Content typology deployment, Generative Engine Optimization (GEO), AI-driven social listening workflows, and human-in-the-loop ethical boundaries. </w:t>
      </w:r>
    </w:p>
    <w:p w:rsidR="00000000" w:rsidDel="00000000" w:rsidP="00000000" w:rsidRDefault="00000000" w:rsidRPr="00000000" w14:paraId="00000006">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1. Learning Objectives</w:t>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this module, instructors must ensure that students can:</w:t>
      </w:r>
    </w:p>
    <w:p w:rsidR="00000000" w:rsidDel="00000000" w:rsidP="00000000" w:rsidRDefault="00000000" w:rsidRPr="00000000" w14:paraId="00000008">
      <w:pPr>
        <w:numPr>
          <w:ilvl w:val="0"/>
          <w:numId w:val="4"/>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Explain</w:t>
      </w:r>
      <w:r w:rsidDel="00000000" w:rsidR="00000000" w:rsidRPr="00000000">
        <w:rPr>
          <w:rFonts w:ascii="Times New Roman" w:cs="Times New Roman" w:eastAsia="Times New Roman" w:hAnsi="Times New Roman"/>
          <w:sz w:val="24"/>
          <w:szCs w:val="24"/>
          <w:rtl w:val="0"/>
        </w:rPr>
        <w:t xml:space="preserve"> how AI serves as a low-cost strategic assistant to automate repetitive tasks and help small, women-led ventures compete effectively with large companies. </w:t>
      </w:r>
    </w:p>
    <w:p w:rsidR="00000000" w:rsidDel="00000000" w:rsidP="00000000" w:rsidRDefault="00000000" w:rsidRPr="00000000" w14:paraId="00000009">
      <w:pPr>
        <w:numPr>
          <w:ilvl w:val="0"/>
          <w:numId w:val="4"/>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Structure</w:t>
      </w:r>
      <w:r w:rsidDel="00000000" w:rsidR="00000000" w:rsidRPr="00000000">
        <w:rPr>
          <w:rFonts w:ascii="Times New Roman" w:cs="Times New Roman" w:eastAsia="Times New Roman" w:hAnsi="Times New Roman"/>
          <w:sz w:val="24"/>
          <w:szCs w:val="24"/>
          <w:rtl w:val="0"/>
        </w:rPr>
        <w:t xml:space="preserve"> a balanced multi-platform social media strategy utilizing seven distinct content archetypes. </w:t>
      </w:r>
    </w:p>
    <w:p w:rsidR="00000000" w:rsidDel="00000000" w:rsidP="00000000" w:rsidRDefault="00000000" w:rsidRPr="00000000" w14:paraId="0000000A">
      <w:pPr>
        <w:numPr>
          <w:ilvl w:val="0"/>
          <w:numId w:val="4"/>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Apply</w:t>
      </w:r>
      <w:r w:rsidDel="00000000" w:rsidR="00000000" w:rsidRPr="00000000">
        <w:rPr>
          <w:rFonts w:ascii="Times New Roman" w:cs="Times New Roman" w:eastAsia="Times New Roman" w:hAnsi="Times New Roman"/>
          <w:sz w:val="24"/>
          <w:szCs w:val="24"/>
          <w:rtl w:val="0"/>
        </w:rPr>
        <w:t xml:space="preserve"> the principles of Generative Engine Optimization (GEO) to ensure business visibility in AI-driven search models. </w:t>
      </w:r>
    </w:p>
    <w:p w:rsidR="00000000" w:rsidDel="00000000" w:rsidP="00000000" w:rsidRDefault="00000000" w:rsidRPr="00000000" w14:paraId="0000000B">
      <w:pPr>
        <w:numPr>
          <w:ilvl w:val="0"/>
          <w:numId w:val="4"/>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Differentiate</w:t>
      </w:r>
      <w:r w:rsidDel="00000000" w:rsidR="00000000" w:rsidRPr="00000000">
        <w:rPr>
          <w:rFonts w:ascii="Times New Roman" w:cs="Times New Roman" w:eastAsia="Times New Roman" w:hAnsi="Times New Roman"/>
          <w:sz w:val="24"/>
          <w:szCs w:val="24"/>
          <w:rtl w:val="0"/>
        </w:rPr>
        <w:t xml:space="preserve"> between tactical social monitoring and strategic social listening to independently capture emerging market gaps. </w:t>
      </w:r>
    </w:p>
    <w:p w:rsidR="00000000" w:rsidDel="00000000" w:rsidP="00000000" w:rsidRDefault="00000000" w:rsidRPr="00000000" w14:paraId="0000000C">
      <w:pPr>
        <w:numPr>
          <w:ilvl w:val="0"/>
          <w:numId w:val="4"/>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Implement</w:t>
      </w:r>
      <w:r w:rsidDel="00000000" w:rsidR="00000000" w:rsidRPr="00000000">
        <w:rPr>
          <w:rFonts w:ascii="Times New Roman" w:cs="Times New Roman" w:eastAsia="Times New Roman" w:hAnsi="Times New Roman"/>
          <w:sz w:val="24"/>
          <w:szCs w:val="24"/>
          <w:rtl w:val="0"/>
        </w:rPr>
        <w:t xml:space="preserve"> workflow automation and batching schedules to protect emotional well-being and prevent digital burnout. </w:t>
      </w:r>
    </w:p>
    <w:p w:rsidR="00000000" w:rsidDel="00000000" w:rsidP="00000000" w:rsidRDefault="00000000" w:rsidRPr="00000000" w14:paraId="0000000D">
      <w:pPr>
        <w:numPr>
          <w:ilvl w:val="0"/>
          <w:numId w:val="4"/>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Execute</w:t>
      </w:r>
      <w:r w:rsidDel="00000000" w:rsidR="00000000" w:rsidRPr="00000000">
        <w:rPr>
          <w:rFonts w:ascii="Times New Roman" w:cs="Times New Roman" w:eastAsia="Times New Roman" w:hAnsi="Times New Roman"/>
          <w:sz w:val="24"/>
          <w:szCs w:val="24"/>
          <w:rtl w:val="0"/>
        </w:rPr>
        <w:t xml:space="preserve"> ethical communication baselines, ensuring all automated outputs remain fully transparent, authentic, and free from greenwashing. </w:t>
      </w:r>
    </w:p>
    <w:p w:rsidR="00000000" w:rsidDel="00000000" w:rsidP="00000000" w:rsidRDefault="00000000" w:rsidRPr="00000000" w14:paraId="0000000E">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2. Lecture Outline &amp; Timing</w:t>
      </w:r>
    </w:p>
    <w:p w:rsidR="00000000" w:rsidDel="00000000" w:rsidP="00000000" w:rsidRDefault="00000000" w:rsidRPr="00000000" w14:paraId="0000000F">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1: Leveraging AI to Overcome Systemic Barriers (5 Minutes)</w:t>
      </w:r>
    </w:p>
    <w:p w:rsidR="00000000" w:rsidDel="00000000" w:rsidP="00000000" w:rsidRDefault="00000000" w:rsidRPr="00000000" w14:paraId="00000010">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Action:</w:t>
      </w:r>
      <w:r w:rsidDel="00000000" w:rsidR="00000000" w:rsidRPr="00000000">
        <w:rPr>
          <w:rFonts w:ascii="Times New Roman" w:cs="Times New Roman" w:eastAsia="Times New Roman" w:hAnsi="Times New Roman"/>
          <w:sz w:val="24"/>
          <w:szCs w:val="24"/>
          <w:rtl w:val="0"/>
        </w:rPr>
        <w:t xml:space="preserve"> Open the lecture by contextualizing the specific roadblocks faced by young women in business, including restricted access to capital markets, smaller professional networks, and diminished public visibility. Introduce social media integrated with AI as a democratization tool that lowers entry costs and establishes professional online authority. </w:t>
      </w:r>
    </w:p>
    <w:p w:rsidR="00000000" w:rsidDel="00000000" w:rsidP="00000000" w:rsidRDefault="00000000" w:rsidRPr="00000000" w14:paraId="00000011">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Green Mandate:</w:t>
      </w:r>
      <w:r w:rsidDel="00000000" w:rsidR="00000000" w:rsidRPr="00000000">
        <w:rPr>
          <w:rFonts w:ascii="Times New Roman" w:cs="Times New Roman" w:eastAsia="Times New Roman" w:hAnsi="Times New Roman"/>
          <w:sz w:val="24"/>
          <w:szCs w:val="24"/>
          <w:rtl w:val="0"/>
        </w:rPr>
        <w:t xml:space="preserve"> For sustainable ventures, social media is an educational platform for environmental advocacy. AI must be used to clarify complex environmental topics without overstating claims. </w:t>
      </w:r>
    </w:p>
    <w:p w:rsidR="00000000" w:rsidDel="00000000" w:rsidP="00000000" w:rsidRDefault="00000000" w:rsidRPr="00000000" w14:paraId="00000012">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Core Rule:</w:t>
      </w:r>
      <w:r w:rsidDel="00000000" w:rsidR="00000000" w:rsidRPr="00000000">
        <w:rPr>
          <w:rFonts w:ascii="Times New Roman" w:cs="Times New Roman" w:eastAsia="Times New Roman" w:hAnsi="Times New Roman"/>
          <w:sz w:val="24"/>
          <w:szCs w:val="24"/>
          <w:rtl w:val="0"/>
        </w:rPr>
        <w:t xml:space="preserve"> AI never replaces the founder's authentic voice, personal narrative, or creative vision; it acts strictly as an optimization assistant. </w:t>
      </w:r>
    </w:p>
    <w:p w:rsidR="00000000" w:rsidDel="00000000" w:rsidP="00000000" w:rsidRDefault="00000000" w:rsidRPr="00000000" w14:paraId="00000013">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2: The Social Media Content Typology Matrix (10 Minutes)</w:t>
      </w:r>
    </w:p>
    <w:p w:rsidR="00000000" w:rsidDel="00000000" w:rsidP="00000000" w:rsidRDefault="00000000" w:rsidRPr="00000000" w14:paraId="00000014">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Core Premise:</w:t>
      </w:r>
      <w:r w:rsidDel="00000000" w:rsidR="00000000" w:rsidRPr="00000000">
        <w:rPr>
          <w:rFonts w:ascii="Times New Roman" w:cs="Times New Roman" w:eastAsia="Times New Roman" w:hAnsi="Times New Roman"/>
          <w:sz w:val="24"/>
          <w:szCs w:val="24"/>
          <w:rtl w:val="0"/>
        </w:rPr>
        <w:t xml:space="preserve"> Content marketing must serve explicit operational goals across the customer trust-building journey. Instructors should present the core content typology framework to guide targeted prompt construction: </w:t>
      </w:r>
    </w:p>
    <w:tbl>
      <w:tblPr>
        <w:tblStyle w:val="Table1"/>
        <w:tblW w:w="9622.0" w:type="dxa"/>
        <w:jc w:val="left"/>
        <w:tblLayout w:type="fixed"/>
        <w:tblLook w:val="0400"/>
      </w:tblPr>
      <w:tblGrid>
        <w:gridCol w:w="1756"/>
        <w:gridCol w:w="2426"/>
        <w:gridCol w:w="2764"/>
        <w:gridCol w:w="2676"/>
        <w:tblGridChange w:id="0">
          <w:tblGrid>
            <w:gridCol w:w="1756"/>
            <w:gridCol w:w="2426"/>
            <w:gridCol w:w="2764"/>
            <w:gridCol w:w="2676"/>
          </w:tblGrid>
        </w:tblGridChange>
      </w:tblGrid>
      <w:tr>
        <w:trPr>
          <w:cantSplit w:val="0"/>
          <w:tblHeader w:val="1"/>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Content Type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Strategic Purpose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Tactical Formats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Core Prompt Focus </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Educational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Builds field authority, drops user processing friction, and provides direct customer value.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Carousels, infographics, step-by-step tutorials, "how-to" guides, myth vs. fact breakdowns.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minimalist style; focus on practical sustainability facts and technical accuracy.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Inspirational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Humanizes the venture, motivates the audience, and constructs deep emotional brand equity.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Founder journey stories, personal failure-to-success timelines, corporate mission statements.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Relatable, inspiring narrative tone; non-commercial style focused on real-world experiences.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Promotional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Cultivates clear conversion pathways, highlights product features, and drives sales.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 launch announcements, live demo runs, limited-time offers, service option highlights.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Structured, formal communication; clear value propositions showing exact product benefits.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Personal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Enhances relational trust, establishes transparency, and verifies baseline authenticity.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Behind-the-scenes visuals, workspace walkthroughs, unedited packaging videos, team lookbooks.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Raw, unpolished, emotional register; completely non-promotional and organic communication.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Community</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Scales active profile engagement, opens customer dialogue, and captures user feedback.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Opinion posts, specialized quizzes, interactive stories, community polls.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Includes clear, direct questions and explicit engagement calls-to-action (CTAs).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Testimonials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Supplies essential social proof, eliminates buyer doubts, and maximizes checkouts.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Client success case studies, text screenshots, customer review videos, before-and-after metrics.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Highlights a specific customer problem, the chosen solution, and verified results.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Entertaining</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Optimizes algorithmic discovery, captures rapid attention, and expands brand reach.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Humorous relatable clips, meme interactions, light behind-the-scenes bloopers, trend participations.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High-velocity hook; short short-form video timelines targeted precisely at demographic habits. </w:t>
            </w:r>
          </w:p>
        </w:tc>
      </w:tr>
    </w:tbl>
    <w:p w:rsidR="00000000" w:rsidDel="00000000" w:rsidP="00000000" w:rsidRDefault="00000000" w:rsidRPr="00000000" w14:paraId="00000035">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3: Generative Engine Optimization (GEO) &amp; AI Search Shifts (10 Minutes)</w:t>
      </w:r>
    </w:p>
    <w:p w:rsidR="00000000" w:rsidDel="00000000" w:rsidP="00000000" w:rsidRDefault="00000000" w:rsidRPr="00000000" w14:paraId="00000036">
      <w:pPr>
        <w:numPr>
          <w:ilvl w:val="0"/>
          <w:numId w:val="7"/>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New Gateway:</w:t>
      </w:r>
      <w:r w:rsidDel="00000000" w:rsidR="00000000" w:rsidRPr="00000000">
        <w:rPr>
          <w:rFonts w:ascii="Times New Roman" w:cs="Times New Roman" w:eastAsia="Times New Roman" w:hAnsi="Times New Roman"/>
          <w:sz w:val="24"/>
          <w:szCs w:val="24"/>
          <w:rtl w:val="0"/>
        </w:rPr>
        <w:t xml:space="preserve"> Explain that consumers are increasingly migrating away from traditional Google index parameters, using generative search engines (e.g., Perplexity, Gemini) as their primary discovery hubs. </w:t>
      </w:r>
    </w:p>
    <w:p w:rsidR="00000000" w:rsidDel="00000000" w:rsidP="00000000" w:rsidRDefault="00000000" w:rsidRPr="00000000" w14:paraId="00000037">
      <w:pPr>
        <w:numPr>
          <w:ilvl w:val="0"/>
          <w:numId w:val="7"/>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GEO Definition:</w:t>
      </w:r>
      <w:r w:rsidDel="00000000" w:rsidR="00000000" w:rsidRPr="00000000">
        <w:rPr>
          <w:rFonts w:ascii="Times New Roman" w:cs="Times New Roman" w:eastAsia="Times New Roman" w:hAnsi="Times New Roman"/>
          <w:sz w:val="24"/>
          <w:szCs w:val="24"/>
          <w:rtl w:val="0"/>
        </w:rPr>
        <w:t xml:space="preserve"> The strategic practice of engineering web content so that generative tools reliably retrieve, synthesize, and explicitly cite your brand when answering consumer prompts. </w:t>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sdt>
        <w:sdtPr>
          <w:id w:val="-483551471"/>
          <w:tag w:val="goog_rdk_0"/>
        </w:sdtPr>
        <w:sdtContent>
          <w:r w:rsidDel="00000000" w:rsidR="00000000" w:rsidRPr="00000000">
            <w:rPr>
              <w:rFonts w:ascii="Arial Unicode MS" w:cs="Arial Unicode MS" w:eastAsia="Arial Unicode MS" w:hAnsi="Arial Unicode MS"/>
              <w:sz w:val="24"/>
              <w:szCs w:val="24"/>
              <w:rtl w:val="0"/>
            </w:rPr>
            <w:t xml:space="preserve">Traditional SEO (Rank High in Google Links) ➔ User Clicks Website URL ➔ Variable Conversion</w:t>
          </w:r>
        </w:sdtContent>
      </w:sdt>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sdt>
        <w:sdtPr>
          <w:id w:val="1414986723"/>
          <w:tag w:val="goog_rdk_1"/>
        </w:sdtPr>
        <w:sdtContent>
          <w:r w:rsidDel="00000000" w:rsidR="00000000" w:rsidRPr="00000000">
            <w:rPr>
              <w:rFonts w:ascii="Arial Unicode MS" w:cs="Arial Unicode MS" w:eastAsia="Arial Unicode MS" w:hAnsi="Arial Unicode MS"/>
              <w:sz w:val="24"/>
              <w:szCs w:val="24"/>
              <w:rtl w:val="0"/>
            </w:rPr>
            <w:t xml:space="preserve">Generative GEO (Cited in AI Engine Summaries) ➔ AI Delivers Direct Trust Citation ➔ High-Credibility Discovery</w:t>
          </w:r>
        </w:sdtContent>
      </w:sdt>
    </w:p>
    <w:p w:rsidR="00000000" w:rsidDel="00000000" w:rsidP="00000000" w:rsidRDefault="00000000" w:rsidRPr="00000000" w14:paraId="0000003A">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Content Criteria for GEO Optimization</w:t>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 students to drop vague, unmeasurable phrasing in favor of hyper-structured, authoritative data arrays: </w:t>
      </w:r>
    </w:p>
    <w:p w:rsidR="00000000" w:rsidDel="00000000" w:rsidP="00000000" w:rsidRDefault="00000000" w:rsidRPr="00000000" w14:paraId="0000003C">
      <w:pPr>
        <w:numPr>
          <w:ilvl w:val="0"/>
          <w:numId w:val="8"/>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Structural Precision:</w:t>
      </w:r>
      <w:r w:rsidDel="00000000" w:rsidR="00000000" w:rsidRPr="00000000">
        <w:rPr>
          <w:rFonts w:ascii="Times New Roman" w:cs="Times New Roman" w:eastAsia="Times New Roman" w:hAnsi="Times New Roman"/>
          <w:sz w:val="24"/>
          <w:szCs w:val="24"/>
          <w:rtl w:val="0"/>
        </w:rPr>
        <w:t xml:space="preserve"> Utilize highly scannable, clear headings, sequential step lists, and explicit FAQ text structures. </w:t>
      </w:r>
    </w:p>
    <w:p w:rsidR="00000000" w:rsidDel="00000000" w:rsidP="00000000" w:rsidRDefault="00000000" w:rsidRPr="00000000" w14:paraId="0000003D">
      <w:pPr>
        <w:numPr>
          <w:ilvl w:val="0"/>
          <w:numId w:val="8"/>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Statistical Anchoring:</w:t>
      </w:r>
      <w:r w:rsidDel="00000000" w:rsidR="00000000" w:rsidRPr="00000000">
        <w:rPr>
          <w:rFonts w:ascii="Times New Roman" w:cs="Times New Roman" w:eastAsia="Times New Roman" w:hAnsi="Times New Roman"/>
          <w:sz w:val="24"/>
          <w:szCs w:val="24"/>
          <w:rtl w:val="0"/>
        </w:rPr>
        <w:t xml:space="preserve"> Integrate hard, verified numbers. Empirical research establishes that adding specific statistics into online text boosts AI model citation rates by over 5.5%. </w:t>
      </w:r>
    </w:p>
    <w:p w:rsidR="00000000" w:rsidDel="00000000" w:rsidP="00000000" w:rsidRDefault="00000000" w:rsidRPr="00000000" w14:paraId="0000003E">
      <w:pPr>
        <w:numPr>
          <w:ilvl w:val="0"/>
          <w:numId w:val="8"/>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Problem Relevance:</w:t>
      </w:r>
      <w:r w:rsidDel="00000000" w:rsidR="00000000" w:rsidRPr="00000000">
        <w:rPr>
          <w:rFonts w:ascii="Times New Roman" w:cs="Times New Roman" w:eastAsia="Times New Roman" w:hAnsi="Times New Roman"/>
          <w:sz w:val="24"/>
          <w:szCs w:val="24"/>
          <w:rtl w:val="0"/>
        </w:rPr>
        <w:t xml:space="preserve"> Target real-world customer pain questions directly (e.g., </w:t>
      </w:r>
      <w:r w:rsidDel="00000000" w:rsidR="00000000" w:rsidRPr="00000000">
        <w:rPr>
          <w:rFonts w:ascii="Times New Roman" w:cs="Times New Roman" w:eastAsia="Times New Roman" w:hAnsi="Times New Roman"/>
          <w:i w:val="1"/>
          <w:iCs w:val="1"/>
          <w:sz w:val="24"/>
          <w:szCs w:val="24"/>
          <w:rtl w:val="0"/>
        </w:rPr>
        <w:t xml:space="preserve">"How our zero-waste packaging reduces plastic use by 80%"</w:t>
      </w:r>
      <w:r w:rsidDel="00000000" w:rsidR="00000000" w:rsidRPr="00000000">
        <w:rPr>
          <w:rFonts w:ascii="Times New Roman" w:cs="Times New Roman" w:eastAsia="Times New Roman" w:hAnsi="Times New Roman"/>
          <w:sz w:val="24"/>
          <w:szCs w:val="24"/>
          <w:rtl w:val="0"/>
        </w:rPr>
        <w:t xml:space="preserve"> outperforms the weak, un-optimized statement </w:t>
      </w:r>
      <w:r w:rsidDel="00000000" w:rsidR="00000000" w:rsidRPr="00000000">
        <w:rPr>
          <w:rFonts w:ascii="Times New Roman" w:cs="Times New Roman" w:eastAsia="Times New Roman" w:hAnsi="Times New Roman"/>
          <w:i w:val="1"/>
          <w:iCs w:val="1"/>
          <w:sz w:val="24"/>
          <w:szCs w:val="24"/>
          <w:rtl w:val="0"/>
        </w:rPr>
        <w:t xml:space="preserve">"Our product is eco-friendly"</w:t>
      </w: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14:paraId="0000003F">
      <w:pPr>
        <w:numPr>
          <w:ilvl w:val="0"/>
          <w:numId w:val="8"/>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80/20 Rule Matrix:</w:t>
      </w:r>
      <w:r w:rsidDel="00000000" w:rsidR="00000000" w:rsidRPr="00000000">
        <w:rPr>
          <w:rFonts w:ascii="Times New Roman" w:cs="Times New Roman" w:eastAsia="Times New Roman" w:hAnsi="Times New Roman"/>
          <w:sz w:val="24"/>
          <w:szCs w:val="24"/>
          <w:rtl w:val="0"/>
        </w:rPr>
        <w:t xml:space="preserve"> Deploy AI tools to unlock 80% operational efficiency (drafting outlines, tracking keyword angles), but mandate 20% human polish (injecting humor, manual rhythm edits, personal history, and verified facts) to insulate text from low-quality spam classifications. </w:t>
      </w:r>
    </w:p>
    <w:p w:rsidR="00000000" w:rsidDel="00000000" w:rsidP="00000000" w:rsidRDefault="00000000" w:rsidRPr="00000000" w14:paraId="00000040">
      <w:pPr>
        <w:numPr>
          <w:ilvl w:val="0"/>
          <w:numId w:val="8"/>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Hallucination Countermeasures:</w:t>
      </w:r>
      <w:r w:rsidDel="00000000" w:rsidR="00000000" w:rsidRPr="00000000">
        <w:rPr>
          <w:rFonts w:ascii="Times New Roman" w:cs="Times New Roman" w:eastAsia="Times New Roman" w:hAnsi="Times New Roman"/>
          <w:sz w:val="24"/>
          <w:szCs w:val="24"/>
          <w:rtl w:val="0"/>
        </w:rPr>
        <w:t xml:space="preserve"> AI models frequently hallucinate false statistics or incorrect claims. Entrepreneurs must manually audit every automated line to check data </w:t>
      </w:r>
      <w:r w:rsidDel="00000000" w:rsidR="00000000" w:rsidRPr="00000000">
        <w:rPr>
          <w:rFonts w:ascii="Times New Roman" w:cs="Times New Roman" w:eastAsia="Times New Roman" w:hAnsi="Times New Roman"/>
          <w:sz w:val="24"/>
          <w:szCs w:val="24"/>
          <w:rtl w:val="0"/>
        </w:rPr>
        <w:t xml:space="preserve">points before publishing. </w:t>
      </w:r>
    </w:p>
    <w:p w:rsidR="00000000" w:rsidDel="00000000" w:rsidP="00000000" w:rsidRDefault="00000000" w:rsidRPr="00000000" w14:paraId="00000041">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4: AI-Driven Social Listening &amp; Trend Tracking (10 Minutes)</w:t>
      </w:r>
    </w:p>
    <w:p w:rsidR="00000000" w:rsidDel="00000000" w:rsidP="00000000" w:rsidRDefault="00000000" w:rsidRPr="00000000" w14:paraId="00000042">
      <w:pPr>
        <w:numPr>
          <w:ilvl w:val="0"/>
          <w:numId w:val="9"/>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Core Distinction:</w:t>
      </w:r>
      <w:r w:rsidDel="00000000" w:rsidR="00000000" w:rsidRPr="00000000">
        <w:rPr>
          <w:rFonts w:ascii="Times New Roman" w:cs="Times New Roman" w:eastAsia="Times New Roman" w:hAnsi="Times New Roman"/>
          <w:sz w:val="24"/>
          <w:szCs w:val="24"/>
          <w:rtl w:val="0"/>
        </w:rPr>
        <w:t xml:space="preserve"> Instructors must firmly delineate social monitoring from social listening. </w:t>
      </w:r>
    </w:p>
    <w:p w:rsidR="00000000" w:rsidDel="00000000" w:rsidP="00000000" w:rsidRDefault="00000000" w:rsidRPr="00000000" w14:paraId="00000043">
      <w:pPr>
        <w:numPr>
          <w:ilvl w:val="1"/>
          <w:numId w:val="9"/>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Social Monitoring:</w:t>
      </w:r>
      <w:r w:rsidDel="00000000" w:rsidR="00000000" w:rsidRPr="00000000">
        <w:rPr>
          <w:rFonts w:ascii="Times New Roman" w:cs="Times New Roman" w:eastAsia="Times New Roman" w:hAnsi="Times New Roman"/>
          <w:sz w:val="24"/>
          <w:szCs w:val="24"/>
          <w:rtl w:val="0"/>
        </w:rPr>
        <w:t xml:space="preserve"> A tactical, reactive behavior focused on tracking individual brand mentions (hearing someone complain). </w:t>
      </w:r>
    </w:p>
    <w:p w:rsidR="00000000" w:rsidDel="00000000" w:rsidP="00000000" w:rsidRDefault="00000000" w:rsidRPr="00000000" w14:paraId="00000044">
      <w:pPr>
        <w:numPr>
          <w:ilvl w:val="1"/>
          <w:numId w:val="9"/>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Social Listening:</w:t>
      </w:r>
      <w:r w:rsidDel="00000000" w:rsidR="00000000" w:rsidRPr="00000000">
        <w:rPr>
          <w:rFonts w:ascii="Times New Roman" w:cs="Times New Roman" w:eastAsia="Times New Roman" w:hAnsi="Times New Roman"/>
          <w:sz w:val="24"/>
          <w:szCs w:val="24"/>
          <w:rtl w:val="0"/>
        </w:rPr>
        <w:t xml:space="preserve"> A long-term, proactive strategic behavior focused on analyzing macro-conversations to extract market insights and guide business pivots (understanding the system flaw and fixing it). </w:t>
      </w:r>
    </w:p>
    <w:p w:rsidR="00000000" w:rsidDel="00000000" w:rsidP="00000000" w:rsidRDefault="00000000" w:rsidRPr="00000000" w14:paraId="00000045">
      <w:pPr>
        <w:numPr>
          <w:ilvl w:val="0"/>
          <w:numId w:val="9"/>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Mapping Pipeline:</w:t>
      </w:r>
      <w:r w:rsidDel="00000000" w:rsidR="00000000" w:rsidRPr="00000000">
        <w:rPr>
          <w:rFonts w:ascii="Times New Roman" w:cs="Times New Roman" w:eastAsia="Times New Roman" w:hAnsi="Times New Roman"/>
          <w:sz w:val="24"/>
          <w:szCs w:val="24"/>
          <w:rtl w:val="0"/>
        </w:rPr>
        <w:t xml:space="preserve"> Guide the class through the complete data transition loop: </w:t>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sdt>
        <w:sdtPr>
          <w:id w:val="1076925859"/>
          <w:tag w:val="goog_rdk_2"/>
        </w:sdtPr>
        <w:sdtContent>
          <w:r w:rsidDel="00000000" w:rsidR="00000000" w:rsidRPr="00000000">
            <w:rPr>
              <w:rFonts w:ascii="Arial Unicode MS" w:cs="Arial Unicode MS" w:eastAsia="Arial Unicode MS" w:hAnsi="Arial Unicode MS"/>
              <w:sz w:val="24"/>
              <w:szCs w:val="24"/>
              <w:rtl w:val="0"/>
            </w:rPr>
            <w:t xml:space="preserve">1. Define Strategic Goals ➔ 2. Select Platform ➔ 3. Map Keywords ➔ 4. Continuous Data Collection ➔ 5. NLP Sentiment Analysis ➔ 6. Strategic Business Action ➔ 7. Continuous Optimization</w:t>
          </w:r>
        </w:sdtContent>
      </w:sdt>
    </w:p>
    <w:p w:rsidR="00000000" w:rsidDel="00000000" w:rsidP="00000000" w:rsidRDefault="00000000" w:rsidRPr="00000000" w14:paraId="00000047">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Define Clear Goals:</w:t>
      </w:r>
      <w:r w:rsidDel="00000000" w:rsidR="00000000" w:rsidRPr="00000000">
        <w:rPr>
          <w:rFonts w:ascii="Times New Roman" w:cs="Times New Roman" w:eastAsia="Times New Roman" w:hAnsi="Times New Roman"/>
          <w:sz w:val="24"/>
          <w:szCs w:val="24"/>
          <w:rtl w:val="0"/>
        </w:rPr>
        <w:t xml:space="preserve"> Isolate the exact inquiry area (e.g., discovering customer pain points, analyzing competitor brand weaknesses). </w:t>
      </w:r>
    </w:p>
    <w:p w:rsidR="00000000" w:rsidDel="00000000" w:rsidP="00000000" w:rsidRDefault="00000000" w:rsidRPr="00000000" w14:paraId="00000048">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Select Platform Capabilities:</w:t>
      </w:r>
      <w:r w:rsidDel="00000000" w:rsidR="00000000" w:rsidRPr="00000000">
        <w:rPr>
          <w:rFonts w:ascii="Times New Roman" w:cs="Times New Roman" w:eastAsia="Times New Roman" w:hAnsi="Times New Roman"/>
          <w:sz w:val="24"/>
          <w:szCs w:val="24"/>
          <w:rtl w:val="0"/>
        </w:rPr>
        <w:t xml:space="preserve"> Calibrate listening tools based on data available in February 2026, checking for platform domain coverage, sentiment processing, and anomaly spike alerts. High-tier tools include Brandwatch, Talkwalker, and Meltwater for enterprise depths, alongside Sprout Social and Brand24 for scalable startup operations. </w:t>
      </w:r>
    </w:p>
    <w:p w:rsidR="00000000" w:rsidDel="00000000" w:rsidP="00000000" w:rsidRDefault="00000000" w:rsidRPr="00000000" w14:paraId="00000049">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Map Target Keywords:</w:t>
      </w:r>
      <w:r w:rsidDel="00000000" w:rsidR="00000000" w:rsidRPr="00000000">
        <w:rPr>
          <w:rFonts w:ascii="Times New Roman" w:cs="Times New Roman" w:eastAsia="Times New Roman" w:hAnsi="Times New Roman"/>
          <w:sz w:val="24"/>
          <w:szCs w:val="24"/>
          <w:rtl w:val="0"/>
        </w:rPr>
        <w:t xml:space="preserve"> Monitor brand names, industry hashtags, and consumer frustration phrases. </w:t>
      </w:r>
    </w:p>
    <w:p w:rsidR="00000000" w:rsidDel="00000000" w:rsidP="00000000" w:rsidRDefault="00000000" w:rsidRPr="00000000" w14:paraId="0000004A">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Continuous Collection:</w:t>
      </w:r>
      <w:r w:rsidDel="00000000" w:rsidR="00000000" w:rsidRPr="00000000">
        <w:rPr>
          <w:rFonts w:ascii="Times New Roman" w:cs="Times New Roman" w:eastAsia="Times New Roman" w:hAnsi="Times New Roman"/>
          <w:sz w:val="24"/>
          <w:szCs w:val="24"/>
          <w:rtl w:val="0"/>
        </w:rPr>
        <w:t xml:space="preserve"> Gather data across diverse channels—focusing on Instagram/TikTok for emotional trends, LinkedIn for professional pain points, and Reddit/forums for brutally honest usage feedback. </w:t>
      </w:r>
    </w:p>
    <w:p w:rsidR="00000000" w:rsidDel="00000000" w:rsidP="00000000" w:rsidRDefault="00000000" w:rsidRPr="00000000" w14:paraId="0000004B">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NLP Analysis:</w:t>
      </w:r>
      <w:r w:rsidDel="00000000" w:rsidR="00000000" w:rsidRPr="00000000">
        <w:rPr>
          <w:rFonts w:ascii="Times New Roman" w:cs="Times New Roman" w:eastAsia="Times New Roman" w:hAnsi="Times New Roman"/>
          <w:sz w:val="24"/>
          <w:szCs w:val="24"/>
          <w:rtl w:val="0"/>
        </w:rPr>
        <w:t xml:space="preserve"> Group conversations into actionable buckets using automated Natural Language Processing (NLP) to calculate sentiment trend shifts. </w:t>
      </w:r>
    </w:p>
    <w:p w:rsidR="00000000" w:rsidDel="00000000" w:rsidP="00000000" w:rsidRDefault="00000000" w:rsidRPr="00000000" w14:paraId="0000004C">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Strategic Action:</w:t>
      </w:r>
      <w:r w:rsidDel="00000000" w:rsidR="00000000" w:rsidRPr="00000000">
        <w:rPr>
          <w:rFonts w:ascii="Times New Roman" w:cs="Times New Roman" w:eastAsia="Times New Roman" w:hAnsi="Times New Roman"/>
          <w:sz w:val="24"/>
          <w:szCs w:val="24"/>
          <w:rtl w:val="0"/>
        </w:rPr>
        <w:t xml:space="preserve"> Translate data insights straight into operational pivots, such as engineering new low-waste production lines or drafting specialized tutorial copy to correct widespread product confusion. </w:t>
      </w:r>
    </w:p>
    <w:p w:rsidR="00000000" w:rsidDel="00000000" w:rsidP="00000000" w:rsidRDefault="00000000" w:rsidRPr="00000000" w14:paraId="0000004D">
      <w:pPr>
        <w:numPr>
          <w:ilvl w:val="0"/>
          <w:numId w:val="10"/>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Optimize:</w:t>
      </w:r>
      <w:r w:rsidDel="00000000" w:rsidR="00000000" w:rsidRPr="00000000">
        <w:rPr>
          <w:rFonts w:ascii="Times New Roman" w:cs="Times New Roman" w:eastAsia="Times New Roman" w:hAnsi="Times New Roman"/>
          <w:sz w:val="24"/>
          <w:szCs w:val="24"/>
          <w:rtl w:val="0"/>
        </w:rPr>
        <w:t xml:space="preserve"> Periodically adjust tracking taxonomies to match market changes. </w:t>
      </w:r>
    </w:p>
    <w:p w:rsidR="00000000" w:rsidDel="00000000" w:rsidP="00000000" w:rsidRDefault="00000000" w:rsidRPr="00000000" w14:paraId="0000004E">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5: Scheduling, Workflow Automation, &amp; Boundary Enforcement (5 Minutes)</w:t>
      </w:r>
    </w:p>
    <w:p w:rsidR="00000000" w:rsidDel="00000000" w:rsidP="00000000" w:rsidRDefault="00000000" w:rsidRPr="00000000" w14:paraId="0000004F">
      <w:pPr>
        <w:numPr>
          <w:ilvl w:val="0"/>
          <w:numId w:val="1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Operational Bottlenecks:</w:t>
      </w:r>
      <w:r w:rsidDel="00000000" w:rsidR="00000000" w:rsidRPr="00000000">
        <w:rPr>
          <w:rFonts w:ascii="Times New Roman" w:cs="Times New Roman" w:eastAsia="Times New Roman" w:hAnsi="Times New Roman"/>
          <w:sz w:val="24"/>
          <w:szCs w:val="24"/>
          <w:rtl w:val="0"/>
        </w:rPr>
        <w:t xml:space="preserve"> Solo founders frequently face three resource walls: time limits, small budgets, and posting consistency blockades. Workflow automation unlocks consistent visibility without daily manual posting, shifting operations from reactive chaos to structured strategy. </w:t>
      </w:r>
    </w:p>
    <w:p w:rsidR="00000000" w:rsidDel="00000000" w:rsidP="00000000" w:rsidRDefault="00000000" w:rsidRPr="00000000" w14:paraId="00000050">
      <w:pPr>
        <w:numPr>
          <w:ilvl w:val="0"/>
          <w:numId w:val="1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What to Automate:</w:t>
      </w:r>
      <w:r w:rsidDel="00000000" w:rsidR="00000000" w:rsidRPr="00000000">
        <w:rPr>
          <w:rFonts w:ascii="Times New Roman" w:cs="Times New Roman" w:eastAsia="Times New Roman" w:hAnsi="Times New Roman"/>
          <w:sz w:val="24"/>
          <w:szCs w:val="24"/>
          <w:rtl w:val="0"/>
        </w:rPr>
        <w:t xml:space="preserve"> Streamline posting queues (using systems like Buffer, Hootsuite, Later, or Metricool), configure automated campaign launch sequences, and build scheduled analytics performance dashboards. </w:t>
      </w:r>
    </w:p>
    <w:p w:rsidR="00000000" w:rsidDel="00000000" w:rsidP="00000000" w:rsidRDefault="00000000" w:rsidRPr="00000000" w14:paraId="00000051">
      <w:pPr>
        <w:numPr>
          <w:ilvl w:val="0"/>
          <w:numId w:val="1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Over-Automation Threat:</w:t>
      </w:r>
      <w:r w:rsidDel="00000000" w:rsidR="00000000" w:rsidRPr="00000000">
        <w:rPr>
          <w:rFonts w:ascii="Times New Roman" w:cs="Times New Roman" w:eastAsia="Times New Roman" w:hAnsi="Times New Roman"/>
          <w:sz w:val="24"/>
          <w:szCs w:val="24"/>
          <w:rtl w:val="0"/>
        </w:rPr>
        <w:t xml:space="preserve"> Warn the class that removing human presence entirely destroys brand authenticity. Avoid cookie-cutter cross-posting without adjusting text formats to match native platform cultures, and reject robotic auto-responses that alienate buyers. </w:t>
      </w:r>
    </w:p>
    <w:p w:rsidR="00000000" w:rsidDel="00000000" w:rsidP="00000000" w:rsidRDefault="00000000" w:rsidRPr="00000000" w14:paraId="00000052">
      <w:pPr>
        <w:numPr>
          <w:ilvl w:val="0"/>
          <w:numId w:val="1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Personal Well-Being Imperative:</w:t>
      </w:r>
      <w:r w:rsidDel="00000000" w:rsidR="00000000" w:rsidRPr="00000000">
        <w:rPr>
          <w:rFonts w:ascii="Times New Roman" w:cs="Times New Roman" w:eastAsia="Times New Roman" w:hAnsi="Times New Roman"/>
          <w:sz w:val="24"/>
          <w:szCs w:val="24"/>
          <w:rtl w:val="0"/>
        </w:rPr>
        <w:t xml:space="preserve"> Social media management induces high cognitive fragmentation. Instructors must encourage students to enforce strict digital boundaries: configure clear response windows, step away from platforms regularly, and use automation specifically to step off the content treadmill. </w:t>
      </w:r>
    </w:p>
    <w:p w:rsidR="00000000" w:rsidDel="00000000" w:rsidP="00000000" w:rsidRDefault="00000000" w:rsidRPr="00000000" w14:paraId="00000053">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3. Practical Classroom Application</w:t>
      </w:r>
    </w:p>
    <w:p w:rsidR="00000000" w:rsidDel="00000000" w:rsidP="00000000" w:rsidRDefault="00000000" w:rsidRPr="00000000" w14:paraId="0000005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Exercise Title:</w:t>
      </w:r>
      <w:r w:rsidDel="00000000" w:rsidR="00000000" w:rsidRPr="00000000">
        <w:rPr>
          <w:rFonts w:ascii="Times New Roman" w:cs="Times New Roman" w:eastAsia="Times New Roman" w:hAnsi="Times New Roman"/>
          <w:sz w:val="24"/>
          <w:szCs w:val="24"/>
          <w:rtl w:val="0"/>
        </w:rPr>
        <w:t xml:space="preserve"> "The Competitor Trace &amp; GEO Content Strategy Blueprint"</w:t>
      </w:r>
    </w:p>
    <w:p w:rsidR="00000000" w:rsidDel="00000000" w:rsidP="00000000" w:rsidRDefault="00000000" w:rsidRPr="00000000" w14:paraId="00000055">
      <w:pPr>
        <w:numPr>
          <w:ilvl w:val="0"/>
          <w:numId w:val="2"/>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Instructions:</w:t>
      </w:r>
      <w:r w:rsidDel="00000000" w:rsidR="00000000" w:rsidRPr="00000000">
        <w:rPr>
          <w:rFonts w:ascii="Times New Roman" w:cs="Times New Roman" w:eastAsia="Times New Roman" w:hAnsi="Times New Roman"/>
          <w:sz w:val="24"/>
          <w:szCs w:val="24"/>
          <w:rtl w:val="0"/>
        </w:rPr>
        <w:t xml:space="preserve"> Split the class into small marketing consulting cohorts. Direct each cohort to map out an active, data-grounded content strategy for a sustainable startup using the exact pipeline elements. </w:t>
      </w:r>
    </w:p>
    <w:p w:rsidR="00000000" w:rsidDel="00000000" w:rsidP="00000000" w:rsidRDefault="00000000" w:rsidRPr="00000000" w14:paraId="00000056">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Deliverables:</w:t>
      </w:r>
      <w:r w:rsidDel="00000000" w:rsidR="00000000" w:rsidRPr="00000000">
        <w:rPr>
          <w:rtl w:val="0"/>
        </w:rPr>
      </w:r>
    </w:p>
    <w:p w:rsidR="00000000" w:rsidDel="00000000" w:rsidP="00000000" w:rsidRDefault="00000000" w:rsidRPr="00000000" w14:paraId="00000057">
      <w:pPr>
        <w:numPr>
          <w:ilvl w:val="1"/>
          <w:numId w:val="2"/>
        </w:numPr>
        <w:spacing w:line="360" w:lineRule="auto"/>
        <w:ind w:left="144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Isolate the Customer Pain Trace:</w:t>
      </w:r>
      <w:r w:rsidDel="00000000" w:rsidR="00000000" w:rsidRPr="00000000">
        <w:rPr>
          <w:rFonts w:ascii="Times New Roman" w:cs="Times New Roman" w:eastAsia="Times New Roman" w:hAnsi="Times New Roman"/>
          <w:sz w:val="24"/>
          <w:szCs w:val="24"/>
          <w:rtl w:val="0"/>
        </w:rPr>
        <w:t xml:space="preserve"> Conduct a rapid simulated forum scan to locate real customer complaints within a specific eco-sector (e.g., small e-commerce brands complaining that compostable packaging options tear too easily). </w:t>
      </w:r>
    </w:p>
    <w:p w:rsidR="00000000" w:rsidDel="00000000" w:rsidP="00000000" w:rsidRDefault="00000000" w:rsidRPr="00000000" w14:paraId="00000058">
      <w:pPr>
        <w:numPr>
          <w:ilvl w:val="1"/>
          <w:numId w:val="2"/>
        </w:numPr>
        <w:spacing w:line="360" w:lineRule="auto"/>
        <w:ind w:left="144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Draft a GEO-Optimized Core Article Outline:</w:t>
      </w:r>
      <w:r w:rsidDel="00000000" w:rsidR="00000000" w:rsidRPr="00000000">
        <w:rPr>
          <w:rFonts w:ascii="Times New Roman" w:cs="Times New Roman" w:eastAsia="Times New Roman" w:hAnsi="Times New Roman"/>
          <w:sz w:val="24"/>
          <w:szCs w:val="24"/>
          <w:rtl w:val="0"/>
        </w:rPr>
        <w:t xml:space="preserve"> Build a Scannable educational guide outline addressing that precise pain point. Integrate an explicit heading hierarchy, step-by-step instructions, an FAQ section, and a place for precise impact metrics, checking against the 5.5% citation criteria. </w:t>
      </w:r>
    </w:p>
    <w:p w:rsidR="00000000" w:rsidDel="00000000" w:rsidP="00000000" w:rsidRDefault="00000000" w:rsidRPr="00000000" w14:paraId="00000059">
      <w:pPr>
        <w:numPr>
          <w:ilvl w:val="1"/>
          <w:numId w:val="2"/>
        </w:numPr>
        <w:spacing w:line="360" w:lineRule="auto"/>
        <w:ind w:left="144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Map Out a Weekly 3-Tier Content Calendar:</w:t>
      </w:r>
      <w:r w:rsidDel="00000000" w:rsidR="00000000" w:rsidRPr="00000000">
        <w:rPr>
          <w:rFonts w:ascii="Times New Roman" w:cs="Times New Roman" w:eastAsia="Times New Roman" w:hAnsi="Times New Roman"/>
          <w:sz w:val="24"/>
          <w:szCs w:val="24"/>
          <w:rtl w:val="0"/>
        </w:rPr>
        <w:t xml:space="preserve"> Using an automated prompt format, generate three ready-to-schedule social media posts mapping to three specific content pillars: an Educational carousel outline for Monday, an Inspirational founder story text block for Wednesday, and a Promotional testimonial-backed layout for Friday. </w:t>
      </w:r>
    </w:p>
    <w:p w:rsidR="00000000" w:rsidDel="00000000" w:rsidP="00000000" w:rsidRDefault="00000000" w:rsidRPr="00000000" w14:paraId="0000005A">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4. Module Evaluation Quiz</w:t>
      </w:r>
    </w:p>
    <w:p w:rsidR="00000000" w:rsidDel="00000000" w:rsidP="00000000" w:rsidRDefault="00000000" w:rsidRPr="00000000" w14:paraId="0000005B">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How does Generative Engine Optimization (GEO) fundamentally differ from traditional Search Engine Optimization (SEO)?</w:t>
      </w:r>
      <w:r w:rsidDel="00000000" w:rsidR="00000000" w:rsidRPr="00000000">
        <w:rPr>
          <w:rtl w:val="0"/>
        </w:rPr>
      </w:r>
    </w:p>
    <w:p w:rsidR="00000000" w:rsidDel="00000000" w:rsidP="00000000" w:rsidRDefault="00000000" w:rsidRPr="00000000" w14:paraId="0000005C">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SEO targets short-form video engagement, while GEO targets formal business-to-business networking groups. </w:t>
      </w:r>
    </w:p>
    <w:p w:rsidR="00000000" w:rsidDel="00000000" w:rsidP="00000000" w:rsidRDefault="00000000" w:rsidRPr="00000000" w14:paraId="0000005D">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SEO optimizes visual design color palettes, while GEO focuses strictly on automated cross-posting schedules. </w:t>
      </w:r>
    </w:p>
    <w:p w:rsidR="00000000" w:rsidDel="00000000" w:rsidP="00000000" w:rsidRDefault="00000000" w:rsidRPr="00000000" w14:paraId="0000005E">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 SEO focuses on ranking high within index search engine results pages, whereas GEO structures helpful, scannable content so AI search tools can easily extract and cite it.</w:t>
      </w:r>
      <w:r w:rsidDel="00000000" w:rsidR="00000000" w:rsidRPr="00000000">
        <w:rPr>
          <w:rtl w:val="0"/>
        </w:rPr>
      </w:r>
    </w:p>
    <w:p w:rsidR="00000000" w:rsidDel="00000000" w:rsidP="00000000" w:rsidRDefault="00000000" w:rsidRPr="00000000" w14:paraId="0000005F">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Answer: C </w:t>
      </w:r>
    </w:p>
    <w:p w:rsidR="00000000" w:rsidDel="00000000" w:rsidP="00000000" w:rsidRDefault="00000000" w:rsidRPr="00000000" w14:paraId="00000060">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 strategic market research, what distinguishes social listening from standard social monitoring?</w:t>
      </w:r>
      <w:r w:rsidDel="00000000" w:rsidR="00000000" w:rsidRPr="00000000">
        <w:rPr>
          <w:rtl w:val="0"/>
        </w:rPr>
      </w:r>
    </w:p>
    <w:p w:rsidR="00000000" w:rsidDel="00000000" w:rsidP="00000000" w:rsidRDefault="00000000" w:rsidRPr="00000000" w14:paraId="00000061">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Social monitoring uses advanced NLP sentiment clustering, while social listening is a reactive tracking process. </w:t>
      </w:r>
    </w:p>
    <w:p w:rsidR="00000000" w:rsidDel="00000000" w:rsidP="00000000" w:rsidRDefault="00000000" w:rsidRPr="00000000" w14:paraId="00000062">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 Social monitoring is a tactical, reactive behavior focused on tracking immediate brand mentions, whereas social listening proactively analyzes macro-conversations over time to guide business strategy.</w:t>
      </w:r>
      <w:r w:rsidDel="00000000" w:rsidR="00000000" w:rsidRPr="00000000">
        <w:rPr>
          <w:rtl w:val="0"/>
        </w:rPr>
      </w:r>
    </w:p>
    <w:p w:rsidR="00000000" w:rsidDel="00000000" w:rsidP="00000000" w:rsidRDefault="00000000" w:rsidRPr="00000000" w14:paraId="00000063">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Social monitoring tracks global celebrity influencer accounts, while social listening captures local forum comments. </w:t>
      </w:r>
    </w:p>
    <w:p w:rsidR="00000000" w:rsidDel="00000000" w:rsidP="00000000" w:rsidRDefault="00000000" w:rsidRPr="00000000" w14:paraId="00000064">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Answer: B </w:t>
      </w:r>
    </w:p>
    <w:p w:rsidR="00000000" w:rsidDel="00000000" w:rsidP="00000000" w:rsidRDefault="00000000" w:rsidRPr="00000000" w14:paraId="00000065">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According to the content creation guidelines, how should an early-stage green entrepreneur execute the 80/20 Rule for text creation?</w:t>
      </w:r>
      <w:r w:rsidDel="00000000" w:rsidR="00000000" w:rsidRPr="00000000">
        <w:rPr>
          <w:rtl w:val="0"/>
        </w:rPr>
      </w:r>
    </w:p>
    <w:p w:rsidR="00000000" w:rsidDel="00000000" w:rsidP="00000000" w:rsidRDefault="00000000" w:rsidRPr="00000000" w14:paraId="00000066">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Allocate 80% of marketing budgets to celebrity influencer deals and 20% to micro-influencer networks. </w:t>
      </w:r>
    </w:p>
    <w:p w:rsidR="00000000" w:rsidDel="00000000" w:rsidP="00000000" w:rsidRDefault="00000000" w:rsidRPr="00000000" w14:paraId="00000067">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 Leverage AI tools for 80% of the workflow (outlining, tracking frequently asked questions, early drafting), but provide 20% manual human polish to add rhythm, verified facts, and personal experiences.</w:t>
      </w:r>
      <w:r w:rsidDel="00000000" w:rsidR="00000000" w:rsidRPr="00000000">
        <w:rPr>
          <w:rtl w:val="0"/>
        </w:rPr>
      </w:r>
    </w:p>
    <w:p w:rsidR="00000000" w:rsidDel="00000000" w:rsidP="00000000" w:rsidRDefault="00000000" w:rsidRPr="00000000" w14:paraId="00000068">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Automate 80% of consumer customer support messages while reserving 20% of content queues for trend formats</w:t>
      </w:r>
    </w:p>
    <w:p w:rsidR="00000000" w:rsidDel="00000000" w:rsidP="00000000" w:rsidRDefault="00000000" w:rsidRPr="00000000" w14:paraId="00000069">
      <w:pPr>
        <w:numPr>
          <w:ilvl w:val="1"/>
          <w:numId w:val="3"/>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Answer: B</w:t>
      </w:r>
    </w:p>
    <w:p w:rsidR="00000000" w:rsidDel="00000000" w:rsidP="00000000" w:rsidRDefault="00000000" w:rsidRPr="00000000" w14:paraId="0000006A">
      <w:pPr>
        <w:spacing w:line="360" w:lineRule="auto"/>
        <w:rPr>
          <w:rFonts w:ascii="Play" w:cs="Play" w:eastAsia="Play" w:hAnsi="Play"/>
          <w:sz w:val="24"/>
          <w:szCs w:val="24"/>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Unicode M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ArVze+LyBH+fnwcsVjYMWg/Yww==">CgMxLjAaLgoBMBIpCicIB0IjCg9UaW1lcyBOZXcgUm9tYW4SEEFyaWFsIFVuaWNvZGUgTVMaLgoBMRIpCicIB0IjCg9UaW1lcyBOZXcgUm9tYW4SEEFyaWFsIFVuaWNvZGUgTVMaLgoBMhIpCicIB0IjCg9UaW1lcyBOZXcgUm9tYW4SEEFyaWFsIFVuaWNvZGUgTVM4AHIhMXpkWHdCc3RjRWgzYU42RTFvbWFBR1c5LUdWMElkRlB4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