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ottom w:color="4f81bd" w:space="4" w:sz="8" w:val="single"/>
        </w:pBdr>
        <w:spacing w:after="0" w:line="240" w:lineRule="auto"/>
        <w:jc w:val="center"/>
        <w:rPr>
          <w:rFonts w:ascii="Calibri" w:cs="Calibri" w:eastAsia="Calibri" w:hAnsi="Calibri"/>
          <w:color w:val="674ea7"/>
          <w:sz w:val="52"/>
          <w:szCs w:val="52"/>
        </w:rPr>
      </w:pPr>
      <w:r w:rsidDel="00000000" w:rsidR="00000000" w:rsidRPr="00000000">
        <w:rPr>
          <w:rFonts w:ascii="Calibri" w:cs="Calibri" w:eastAsia="Calibri" w:hAnsi="Calibri"/>
          <w:b w:val="1"/>
          <w:bCs w:val="1"/>
          <w:color w:val="674ea7"/>
          <w:sz w:val="52"/>
          <w:szCs w:val="52"/>
          <w:rtl w:val="0"/>
        </w:rPr>
        <w:t xml:space="preserve">Digital Entrepreneurship</w:t>
      </w:r>
      <w:r w:rsidDel="00000000" w:rsidR="00000000" w:rsidRPr="00000000">
        <w:rPr>
          <w:rFonts w:ascii="Calibri" w:cs="Calibri" w:eastAsia="Calibri" w:hAnsi="Calibri"/>
          <w:color w:val="674ea7"/>
          <w:sz w:val="52"/>
          <w:szCs w:val="52"/>
          <w:rtl w:val="0"/>
        </w:rPr>
        <w:br w:type="textWrapping"/>
        <w:t xml:space="preserve">Student Study Guide</w:t>
      </w:r>
    </w:p>
    <w:p w:rsidR="00000000" w:rsidDel="00000000" w:rsidP="00000000" w:rsidRDefault="00000000" w:rsidRPr="00000000" w14:paraId="00000002">
      <w:pPr>
        <w:spacing w:after="200" w:line="276" w:lineRule="auto"/>
        <w:jc w:val="center"/>
        <w:rPr>
          <w:rFonts w:ascii="Cambria" w:cs="Cambria" w:eastAsia="Cambria" w:hAnsi="Cambria"/>
        </w:rPr>
      </w:pPr>
      <w:r w:rsidDel="00000000" w:rsidR="00000000" w:rsidRPr="00000000">
        <w:rPr>
          <w:rFonts w:ascii="Cambria" w:cs="Cambria" w:eastAsia="Cambria" w:hAnsi="Cambria"/>
          <w:rtl w:val="0"/>
        </w:rPr>
        <w:t xml:space="preserve">A practical guide to building a digital business</w:t>
        <w:br w:type="textWrapping"/>
      </w:r>
    </w:p>
    <w:p w:rsidR="00000000" w:rsidDel="00000000" w:rsidP="00000000" w:rsidRDefault="00000000" w:rsidRPr="00000000" w14:paraId="00000003">
      <w:pPr>
        <w:spacing w:line="360" w:lineRule="auto"/>
        <w:jc w:val="both"/>
        <w:rPr>
          <w:sz w:val="24"/>
          <w:szCs w:val="24"/>
        </w:rPr>
      </w:pPr>
      <w:r w:rsidDel="00000000" w:rsidR="00000000" w:rsidRPr="00000000">
        <w:rPr>
          <w:sz w:val="24"/>
          <w:szCs w:val="24"/>
          <w:rtl w:val="0"/>
        </w:rPr>
        <w:t xml:space="preserve">Welcome to this comprehensive course on digital entrepreneurship. This course will guide you through the process of converting an innovative idea into economic value through digital means.</w:t>
      </w:r>
    </w:p>
    <w:p w:rsidR="00000000" w:rsidDel="00000000" w:rsidP="00000000" w:rsidRDefault="00000000" w:rsidRPr="00000000" w14:paraId="00000004">
      <w:pPr>
        <w:spacing w:line="360" w:lineRule="auto"/>
        <w:jc w:val="both"/>
        <w:rPr>
          <w:sz w:val="24"/>
          <w:szCs w:val="24"/>
        </w:rPr>
      </w:pPr>
      <w:r w:rsidDel="00000000" w:rsidR="00000000" w:rsidRPr="00000000">
        <w:rPr>
          <w:sz w:val="24"/>
          <w:szCs w:val="24"/>
          <w:rtl w:val="0"/>
        </w:rPr>
        <w:t xml:space="preserve">The course is divided into 5 core modules. Here is how to navigate the materials and apply the key concepts</w:t>
      </w:r>
    </w:p>
    <w:p w:rsidR="00000000" w:rsidDel="00000000" w:rsidP="00000000" w:rsidRDefault="00000000" w:rsidRPr="00000000" w14:paraId="00000005">
      <w:pPr>
        <w:pBdr>
          <w:bottom w:color="4f81bd" w:space="4" w:sz="8" w:val="single"/>
        </w:pBdr>
        <w:spacing w:after="0" w:line="240" w:lineRule="auto"/>
        <w:rPr>
          <w:rFonts w:ascii="Calibri" w:cs="Calibri" w:eastAsia="Calibri" w:hAnsi="Calibri"/>
          <w:color w:val="674ea7"/>
          <w:sz w:val="36"/>
          <w:szCs w:val="36"/>
        </w:rPr>
      </w:pPr>
      <w:r w:rsidDel="00000000" w:rsidR="00000000" w:rsidRPr="00000000">
        <w:rPr>
          <w:rFonts w:ascii="Calibri" w:cs="Calibri" w:eastAsia="Calibri" w:hAnsi="Calibri"/>
          <w:color w:val="674ea7"/>
          <w:sz w:val="36"/>
          <w:szCs w:val="36"/>
          <w:rtl w:val="0"/>
        </w:rPr>
        <w:t xml:space="preserve">Introduction to Digital Entrepreneurship</w:t>
      </w:r>
    </w:p>
    <w:p w:rsidR="00000000" w:rsidDel="00000000" w:rsidP="00000000" w:rsidRDefault="00000000" w:rsidRPr="00000000" w14:paraId="00000006">
      <w:pPr>
        <w:spacing w:line="360" w:lineRule="auto"/>
        <w:jc w:val="both"/>
        <w:rPr>
          <w:sz w:val="24"/>
          <w:szCs w:val="24"/>
        </w:rPr>
      </w:pPr>
      <w:r w:rsidDel="00000000" w:rsidR="00000000" w:rsidRPr="00000000">
        <w:rPr>
          <w:sz w:val="24"/>
          <w:szCs w:val="24"/>
          <w:rtl w:val="0"/>
        </w:rPr>
        <w:t xml:space="preserve">This module lays the groundwork by exploring the digital ecosystem and teaching you how to identify real-world problems.</w:t>
      </w:r>
    </w:p>
    <w:p w:rsidR="00000000" w:rsidDel="00000000" w:rsidP="00000000" w:rsidRDefault="00000000" w:rsidRPr="00000000" w14:paraId="00000007">
      <w:pPr>
        <w:numPr>
          <w:ilvl w:val="0"/>
          <w:numId w:val="1"/>
        </w:numPr>
        <w:spacing w:line="360" w:lineRule="auto"/>
        <w:ind w:left="720" w:hanging="360"/>
        <w:jc w:val="both"/>
        <w:rPr>
          <w:sz w:val="24"/>
          <w:szCs w:val="24"/>
        </w:rPr>
      </w:pPr>
      <w:r w:rsidDel="00000000" w:rsidR="00000000" w:rsidRPr="00000000">
        <w:rPr>
          <w:b w:val="1"/>
          <w:bCs w:val="1"/>
          <w:sz w:val="24"/>
          <w:szCs w:val="24"/>
          <w:rtl w:val="0"/>
        </w:rPr>
        <w:t xml:space="preserve">Business Models:</w:t>
      </w:r>
      <w:r w:rsidDel="00000000" w:rsidR="00000000" w:rsidRPr="00000000">
        <w:rPr>
          <w:sz w:val="24"/>
          <w:szCs w:val="24"/>
          <w:rtl w:val="0"/>
        </w:rPr>
        <w:t xml:space="preserve"> Study the different paths you can take, including selling digital products (high scalability), offering digital services (low barrier to entry), e-commerce, or joining the creator economy.</w:t>
      </w:r>
    </w:p>
    <w:p w:rsidR="00000000" w:rsidDel="00000000" w:rsidP="00000000" w:rsidRDefault="00000000" w:rsidRPr="00000000" w14:paraId="00000008">
      <w:pPr>
        <w:numPr>
          <w:ilvl w:val="0"/>
          <w:numId w:val="1"/>
        </w:numPr>
        <w:spacing w:line="360" w:lineRule="auto"/>
        <w:ind w:left="720" w:hanging="360"/>
        <w:jc w:val="both"/>
        <w:rPr>
          <w:sz w:val="24"/>
          <w:szCs w:val="24"/>
        </w:rPr>
      </w:pPr>
      <w:r w:rsidDel="00000000" w:rsidR="00000000" w:rsidRPr="00000000">
        <w:rPr>
          <w:b w:val="1"/>
          <w:bCs w:val="1"/>
          <w:sz w:val="24"/>
          <w:szCs w:val="24"/>
          <w:rtl w:val="0"/>
        </w:rPr>
        <w:t xml:space="preserve">Understanding the Customer:</w:t>
      </w:r>
      <w:r w:rsidDel="00000000" w:rsidR="00000000" w:rsidRPr="00000000">
        <w:rPr>
          <w:sz w:val="24"/>
          <w:szCs w:val="24"/>
          <w:rtl w:val="0"/>
        </w:rPr>
        <w:t xml:space="preserve"> Move beyond basic demographics by creating a </w:t>
      </w:r>
      <w:r w:rsidDel="00000000" w:rsidR="00000000" w:rsidRPr="00000000">
        <w:rPr>
          <w:b w:val="1"/>
          <w:bCs w:val="1"/>
          <w:sz w:val="24"/>
          <w:szCs w:val="24"/>
          <w:rtl w:val="0"/>
        </w:rPr>
        <w:t xml:space="preserve">Persona</w:t>
      </w:r>
      <w:r w:rsidDel="00000000" w:rsidR="00000000" w:rsidRPr="00000000">
        <w:rPr>
          <w:sz w:val="24"/>
          <w:szCs w:val="24"/>
          <w:rtl w:val="0"/>
        </w:rPr>
        <w:t xml:space="preserve"> to capture your ideal customer's goals and frustrations. Apply the </w:t>
      </w:r>
      <w:r w:rsidDel="00000000" w:rsidR="00000000" w:rsidRPr="00000000">
        <w:rPr>
          <w:b w:val="1"/>
          <w:bCs w:val="1"/>
          <w:sz w:val="24"/>
          <w:szCs w:val="24"/>
          <w:rtl w:val="0"/>
        </w:rPr>
        <w:t xml:space="preserve">Jobs-to-Be-Done (JTBD)</w:t>
      </w:r>
      <w:r w:rsidDel="00000000" w:rsidR="00000000" w:rsidRPr="00000000">
        <w:rPr>
          <w:sz w:val="24"/>
          <w:szCs w:val="24"/>
          <w:rtl w:val="0"/>
        </w:rPr>
        <w:t xml:space="preserve"> framework to understand what "job" a customer is actually "hiring" your product to do.</w:t>
      </w:r>
    </w:p>
    <w:p w:rsidR="00000000" w:rsidDel="00000000" w:rsidP="00000000" w:rsidRDefault="00000000" w:rsidRPr="00000000" w14:paraId="00000009">
      <w:pPr>
        <w:numPr>
          <w:ilvl w:val="0"/>
          <w:numId w:val="1"/>
        </w:numPr>
        <w:spacing w:line="360" w:lineRule="auto"/>
        <w:ind w:left="720" w:hanging="360"/>
        <w:jc w:val="both"/>
        <w:rPr>
          <w:sz w:val="24"/>
          <w:szCs w:val="24"/>
        </w:rPr>
      </w:pPr>
      <w:r w:rsidDel="00000000" w:rsidR="00000000" w:rsidRPr="00000000">
        <w:rPr>
          <w:b w:val="1"/>
          <w:bCs w:val="1"/>
          <w:sz w:val="24"/>
          <w:szCs w:val="24"/>
          <w:rtl w:val="0"/>
        </w:rPr>
        <w:t xml:space="preserve">Digital Workspace:</w:t>
      </w:r>
      <w:r w:rsidDel="00000000" w:rsidR="00000000" w:rsidRPr="00000000">
        <w:rPr>
          <w:sz w:val="24"/>
          <w:szCs w:val="24"/>
          <w:rtl w:val="0"/>
        </w:rPr>
        <w:t xml:space="preserve"> Build foundational digital literacy by organizing your files with a logical folder hierarchy and utilizing cloud storage to reduce mental load and improve efficiency.</w:t>
      </w:r>
    </w:p>
    <w:p w:rsidR="00000000" w:rsidDel="00000000" w:rsidP="00000000" w:rsidRDefault="00000000" w:rsidRPr="00000000" w14:paraId="0000000A">
      <w:pPr>
        <w:spacing w:line="360" w:lineRule="auto"/>
        <w:ind w:left="720" w:firstLine="0"/>
        <w:jc w:val="both"/>
        <w:rPr/>
      </w:pPr>
      <w:r w:rsidDel="00000000" w:rsidR="00000000" w:rsidRPr="00000000">
        <w:rPr>
          <w:rtl w:val="0"/>
        </w:rPr>
      </w:r>
    </w:p>
    <w:p w:rsidR="00000000" w:rsidDel="00000000" w:rsidP="00000000" w:rsidRDefault="00000000" w:rsidRPr="00000000" w14:paraId="0000000B">
      <w:pPr>
        <w:pBdr>
          <w:bottom w:color="4f81bd" w:space="4" w:sz="8" w:val="single"/>
        </w:pBdr>
        <w:spacing w:after="0" w:line="240" w:lineRule="auto"/>
        <w:rPr>
          <w:rFonts w:ascii="Calibri" w:cs="Calibri" w:eastAsia="Calibri" w:hAnsi="Calibri"/>
          <w:color w:val="674ea7"/>
          <w:sz w:val="36"/>
          <w:szCs w:val="36"/>
        </w:rPr>
      </w:pPr>
      <w:r w:rsidDel="00000000" w:rsidR="00000000" w:rsidRPr="00000000">
        <w:rPr>
          <w:rFonts w:ascii="Calibri" w:cs="Calibri" w:eastAsia="Calibri" w:hAnsi="Calibri"/>
          <w:color w:val="674ea7"/>
          <w:sz w:val="36"/>
          <w:szCs w:val="36"/>
          <w:rtl w:val="0"/>
        </w:rPr>
        <w:t xml:space="preserve">Crafting a Business Model and Planning</w:t>
      </w:r>
    </w:p>
    <w:p w:rsidR="00000000" w:rsidDel="00000000" w:rsidP="00000000" w:rsidRDefault="00000000" w:rsidRPr="00000000" w14:paraId="0000000C">
      <w:pPr>
        <w:spacing w:line="360" w:lineRule="auto"/>
        <w:jc w:val="both"/>
        <w:rPr>
          <w:sz w:val="24"/>
          <w:szCs w:val="24"/>
        </w:rPr>
      </w:pPr>
      <w:r w:rsidDel="00000000" w:rsidR="00000000" w:rsidRPr="00000000">
        <w:rPr>
          <w:sz w:val="24"/>
          <w:szCs w:val="24"/>
          <w:rtl w:val="0"/>
        </w:rPr>
        <w:t xml:space="preserve">A creative idea needs a clear structure to become a sustainable business. This module focuses on strategy and actionable planning.</w:t>
      </w:r>
    </w:p>
    <w:p w:rsidR="00000000" w:rsidDel="00000000" w:rsidP="00000000" w:rsidRDefault="00000000" w:rsidRPr="00000000" w14:paraId="0000000D">
      <w:pPr>
        <w:numPr>
          <w:ilvl w:val="0"/>
          <w:numId w:val="2"/>
        </w:numPr>
        <w:spacing w:line="360" w:lineRule="auto"/>
        <w:ind w:left="720" w:hanging="360"/>
        <w:jc w:val="both"/>
        <w:rPr>
          <w:sz w:val="24"/>
          <w:szCs w:val="24"/>
        </w:rPr>
      </w:pPr>
      <w:r w:rsidDel="00000000" w:rsidR="00000000" w:rsidRPr="00000000">
        <w:rPr>
          <w:b w:val="1"/>
          <w:bCs w:val="1"/>
          <w:sz w:val="24"/>
          <w:szCs w:val="24"/>
          <w:rtl w:val="0"/>
        </w:rPr>
        <w:t xml:space="preserve">The Canvas Frameworks:</w:t>
      </w:r>
      <w:r w:rsidDel="00000000" w:rsidR="00000000" w:rsidRPr="00000000">
        <w:rPr>
          <w:sz w:val="24"/>
          <w:szCs w:val="24"/>
          <w:rtl w:val="0"/>
        </w:rPr>
        <w:t xml:space="preserve"> Learn when to use the </w:t>
      </w:r>
      <w:r w:rsidDel="00000000" w:rsidR="00000000" w:rsidRPr="00000000">
        <w:rPr>
          <w:b w:val="1"/>
          <w:bCs w:val="1"/>
          <w:sz w:val="24"/>
          <w:szCs w:val="24"/>
          <w:rtl w:val="0"/>
        </w:rPr>
        <w:t xml:space="preserve">Business Model Canvas</w:t>
      </w:r>
      <w:r w:rsidDel="00000000" w:rsidR="00000000" w:rsidRPr="00000000">
        <w:rPr>
          <w:sz w:val="24"/>
          <w:szCs w:val="24"/>
          <w:rtl w:val="0"/>
        </w:rPr>
        <w:t xml:space="preserve"> for a 360-degree view of your operations, and when to use the </w:t>
      </w:r>
      <w:r w:rsidDel="00000000" w:rsidR="00000000" w:rsidRPr="00000000">
        <w:rPr>
          <w:b w:val="1"/>
          <w:bCs w:val="1"/>
          <w:sz w:val="24"/>
          <w:szCs w:val="24"/>
          <w:rtl w:val="0"/>
        </w:rPr>
        <w:t xml:space="preserve">Lean Canvas</w:t>
      </w:r>
      <w:r w:rsidDel="00000000" w:rsidR="00000000" w:rsidRPr="00000000">
        <w:rPr>
          <w:sz w:val="24"/>
          <w:szCs w:val="24"/>
          <w:rtl w:val="0"/>
        </w:rPr>
        <w:t xml:space="preserve"> to test early-stage problem-solution fit.</w:t>
      </w:r>
    </w:p>
    <w:p w:rsidR="00000000" w:rsidDel="00000000" w:rsidP="00000000" w:rsidRDefault="00000000" w:rsidRPr="00000000" w14:paraId="0000000E">
      <w:pPr>
        <w:numPr>
          <w:ilvl w:val="0"/>
          <w:numId w:val="2"/>
        </w:numPr>
        <w:spacing w:line="360" w:lineRule="auto"/>
        <w:ind w:left="720" w:hanging="360"/>
        <w:jc w:val="both"/>
        <w:rPr>
          <w:sz w:val="24"/>
          <w:szCs w:val="24"/>
        </w:rPr>
      </w:pPr>
      <w:r w:rsidDel="00000000" w:rsidR="00000000" w:rsidRPr="00000000">
        <w:rPr>
          <w:b w:val="1"/>
          <w:bCs w:val="1"/>
          <w:sz w:val="24"/>
          <w:szCs w:val="24"/>
          <w:rtl w:val="0"/>
        </w:rPr>
        <w:t xml:space="preserve">Strategic Goal Setting:</w:t>
      </w:r>
      <w:r w:rsidDel="00000000" w:rsidR="00000000" w:rsidRPr="00000000">
        <w:rPr>
          <w:sz w:val="24"/>
          <w:szCs w:val="24"/>
          <w:rtl w:val="0"/>
        </w:rPr>
        <w:t xml:space="preserve"> Avoid vague intentions by setting </w:t>
      </w:r>
      <w:r w:rsidDel="00000000" w:rsidR="00000000" w:rsidRPr="00000000">
        <w:rPr>
          <w:b w:val="1"/>
          <w:bCs w:val="1"/>
          <w:sz w:val="24"/>
          <w:szCs w:val="24"/>
          <w:rtl w:val="0"/>
        </w:rPr>
        <w:t xml:space="preserve">SMART goals</w:t>
      </w:r>
      <w:r w:rsidDel="00000000" w:rsidR="00000000" w:rsidRPr="00000000">
        <w:rPr>
          <w:sz w:val="24"/>
          <w:szCs w:val="24"/>
          <w:rtl w:val="0"/>
        </w:rPr>
        <w:t xml:space="preserve"> (Specific, Measurable, Achievable, Relevant, and Time-bound) to guide your daily actions.</w:t>
      </w:r>
    </w:p>
    <w:p w:rsidR="00000000" w:rsidDel="00000000" w:rsidP="00000000" w:rsidRDefault="00000000" w:rsidRPr="00000000" w14:paraId="0000000F">
      <w:pPr>
        <w:numPr>
          <w:ilvl w:val="0"/>
          <w:numId w:val="2"/>
        </w:numPr>
        <w:spacing w:line="360" w:lineRule="auto"/>
        <w:ind w:left="720" w:hanging="360"/>
        <w:jc w:val="both"/>
        <w:rPr>
          <w:sz w:val="24"/>
          <w:szCs w:val="24"/>
        </w:rPr>
      </w:pPr>
      <w:r w:rsidDel="00000000" w:rsidR="00000000" w:rsidRPr="00000000">
        <w:rPr>
          <w:b w:val="1"/>
          <w:bCs w:val="1"/>
          <w:sz w:val="24"/>
          <w:szCs w:val="24"/>
          <w:rtl w:val="0"/>
        </w:rPr>
        <w:t xml:space="preserve">From Strategy to Action:</w:t>
      </w:r>
      <w:r w:rsidDel="00000000" w:rsidR="00000000" w:rsidRPr="00000000">
        <w:rPr>
          <w:sz w:val="24"/>
          <w:szCs w:val="24"/>
          <w:rtl w:val="0"/>
        </w:rPr>
        <w:t xml:space="preserve"> Transform your </w:t>
      </w:r>
      <w:r w:rsidDel="00000000" w:rsidR="00000000" w:rsidRPr="00000000">
        <w:rPr>
          <w:b w:val="1"/>
          <w:bCs w:val="1"/>
          <w:sz w:val="24"/>
          <w:szCs w:val="24"/>
          <w:rtl w:val="0"/>
        </w:rPr>
        <w:t xml:space="preserve">SWOT Analysis</w:t>
      </w:r>
      <w:r w:rsidDel="00000000" w:rsidR="00000000" w:rsidRPr="00000000">
        <w:rPr>
          <w:sz w:val="24"/>
          <w:szCs w:val="24"/>
          <w:rtl w:val="0"/>
        </w:rPr>
        <w:t xml:space="preserve"> into concrete action steps, and organize your priorities by creating an </w:t>
      </w:r>
      <w:r w:rsidDel="00000000" w:rsidR="00000000" w:rsidRPr="00000000">
        <w:rPr>
          <w:b w:val="1"/>
          <w:bCs w:val="1"/>
          <w:sz w:val="24"/>
          <w:szCs w:val="24"/>
          <w:rtl w:val="0"/>
        </w:rPr>
        <w:t xml:space="preserve">initial 90-day business roadmap</w:t>
      </w:r>
      <w:r w:rsidDel="00000000" w:rsidR="00000000" w:rsidRPr="00000000">
        <w:rPr>
          <w:sz w:val="24"/>
          <w:szCs w:val="24"/>
          <w:rtl w:val="0"/>
        </w:rPr>
        <w:t xml:space="preserve"> with clear milestones and metrics.</w:t>
      </w:r>
    </w:p>
    <w:p w:rsidR="00000000" w:rsidDel="00000000" w:rsidP="00000000" w:rsidRDefault="00000000" w:rsidRPr="00000000" w14:paraId="00000010">
      <w:pPr>
        <w:pBdr>
          <w:bottom w:color="4f81bd" w:space="4" w:sz="8" w:val="single"/>
        </w:pBdr>
        <w:spacing w:after="0" w:line="240" w:lineRule="auto"/>
        <w:rPr>
          <w:rFonts w:ascii="Calibri" w:cs="Calibri" w:eastAsia="Calibri" w:hAnsi="Calibri"/>
          <w:color w:val="674ea7"/>
          <w:sz w:val="36"/>
          <w:szCs w:val="36"/>
        </w:rPr>
      </w:pPr>
      <w:r w:rsidDel="00000000" w:rsidR="00000000" w:rsidRPr="00000000">
        <w:rPr>
          <w:rFonts w:ascii="Calibri" w:cs="Calibri" w:eastAsia="Calibri" w:hAnsi="Calibri"/>
          <w:color w:val="674ea7"/>
          <w:sz w:val="36"/>
          <w:szCs w:val="36"/>
          <w:rtl w:val="0"/>
        </w:rPr>
        <w:t xml:space="preserve">E-Commerce and Online Marketplaces</w:t>
      </w:r>
    </w:p>
    <w:p w:rsidR="00000000" w:rsidDel="00000000" w:rsidP="00000000" w:rsidRDefault="00000000" w:rsidRPr="00000000" w14:paraId="00000011">
      <w:pPr>
        <w:spacing w:line="360" w:lineRule="auto"/>
        <w:jc w:val="both"/>
        <w:rPr>
          <w:sz w:val="24"/>
          <w:szCs w:val="24"/>
        </w:rPr>
      </w:pPr>
      <w:r w:rsidDel="00000000" w:rsidR="00000000" w:rsidRPr="00000000">
        <w:rPr>
          <w:sz w:val="24"/>
          <w:szCs w:val="24"/>
          <w:rtl w:val="0"/>
        </w:rPr>
        <w:t xml:space="preserve">In digital commerce, trust is not a secondary advantage; it is the invisible currency that drives conversions.</w:t>
      </w:r>
    </w:p>
    <w:p w:rsidR="00000000" w:rsidDel="00000000" w:rsidP="00000000" w:rsidRDefault="00000000" w:rsidRPr="00000000" w14:paraId="00000012">
      <w:pPr>
        <w:numPr>
          <w:ilvl w:val="0"/>
          <w:numId w:val="3"/>
        </w:numPr>
        <w:spacing w:line="360" w:lineRule="auto"/>
        <w:ind w:left="720" w:hanging="360"/>
        <w:jc w:val="both"/>
        <w:rPr>
          <w:sz w:val="24"/>
          <w:szCs w:val="24"/>
        </w:rPr>
      </w:pPr>
      <w:r w:rsidDel="00000000" w:rsidR="00000000" w:rsidRPr="00000000">
        <w:rPr>
          <w:b w:val="1"/>
          <w:bCs w:val="1"/>
          <w:sz w:val="24"/>
          <w:szCs w:val="24"/>
          <w:rtl w:val="0"/>
        </w:rPr>
        <w:t xml:space="preserve">Trust Architecture:</w:t>
      </w:r>
      <w:r w:rsidDel="00000000" w:rsidR="00000000" w:rsidRPr="00000000">
        <w:rPr>
          <w:sz w:val="24"/>
          <w:szCs w:val="24"/>
          <w:rtl w:val="0"/>
        </w:rPr>
        <w:t xml:space="preserve"> Reduce customer uncertainty by using consistent visual design, high-quality product photos, transparent policies, and clear FAQ sections.</w:t>
      </w:r>
    </w:p>
    <w:p w:rsidR="00000000" w:rsidDel="00000000" w:rsidP="00000000" w:rsidRDefault="00000000" w:rsidRPr="00000000" w14:paraId="00000013">
      <w:pPr>
        <w:numPr>
          <w:ilvl w:val="0"/>
          <w:numId w:val="3"/>
        </w:numPr>
        <w:spacing w:line="360" w:lineRule="auto"/>
        <w:ind w:left="720" w:hanging="360"/>
        <w:jc w:val="both"/>
        <w:rPr>
          <w:sz w:val="24"/>
          <w:szCs w:val="24"/>
        </w:rPr>
      </w:pPr>
      <w:r w:rsidDel="00000000" w:rsidR="00000000" w:rsidRPr="00000000">
        <w:rPr>
          <w:b w:val="1"/>
          <w:bCs w:val="1"/>
          <w:sz w:val="24"/>
          <w:szCs w:val="24"/>
          <w:rtl w:val="0"/>
        </w:rPr>
        <w:t xml:space="preserve">Marketplace Dynamics:</w:t>
      </w:r>
      <w:r w:rsidDel="00000000" w:rsidR="00000000" w:rsidRPr="00000000">
        <w:rPr>
          <w:sz w:val="24"/>
          <w:szCs w:val="24"/>
          <w:rtl w:val="0"/>
        </w:rPr>
        <w:t xml:space="preserve"> If you sell on platforms like Amazon or Etsy, remember that visibility is driven by search algorithms, keyword optimization, and operational consistency. It is highly recommended to master one channel before expanding to others.</w:t>
      </w:r>
    </w:p>
    <w:p w:rsidR="00000000" w:rsidDel="00000000" w:rsidP="00000000" w:rsidRDefault="00000000" w:rsidRPr="00000000" w14:paraId="00000014">
      <w:pPr>
        <w:numPr>
          <w:ilvl w:val="0"/>
          <w:numId w:val="3"/>
        </w:numPr>
        <w:spacing w:line="360" w:lineRule="auto"/>
        <w:ind w:left="720" w:hanging="360"/>
        <w:jc w:val="both"/>
        <w:rPr>
          <w:sz w:val="24"/>
          <w:szCs w:val="24"/>
        </w:rPr>
      </w:pPr>
      <w:r w:rsidDel="00000000" w:rsidR="00000000" w:rsidRPr="00000000">
        <w:rPr>
          <w:b w:val="1"/>
          <w:bCs w:val="1"/>
          <w:sz w:val="24"/>
          <w:szCs w:val="24"/>
          <w:rtl w:val="0"/>
        </w:rPr>
        <w:t xml:space="preserve">Operations and CRM:</w:t>
      </w:r>
      <w:r w:rsidDel="00000000" w:rsidR="00000000" w:rsidRPr="00000000">
        <w:rPr>
          <w:sz w:val="24"/>
          <w:szCs w:val="24"/>
          <w:rtl w:val="0"/>
        </w:rPr>
        <w:t xml:space="preserve"> Long-term success is built in the operations. Focus on reliable fulfillment, and use </w:t>
      </w:r>
      <w:r w:rsidDel="00000000" w:rsidR="00000000" w:rsidRPr="00000000">
        <w:rPr>
          <w:b w:val="1"/>
          <w:bCs w:val="1"/>
          <w:sz w:val="24"/>
          <w:szCs w:val="24"/>
          <w:rtl w:val="0"/>
        </w:rPr>
        <w:t xml:space="preserve">Customer Relationship Management (CRM)</w:t>
      </w:r>
      <w:r w:rsidDel="00000000" w:rsidR="00000000" w:rsidRPr="00000000">
        <w:rPr>
          <w:sz w:val="24"/>
          <w:szCs w:val="24"/>
          <w:rtl w:val="0"/>
        </w:rPr>
        <w:t xml:space="preserve"> to handle complaints professionally, as retaining existing customers is more cost-effective than constantly acquiring new ones.</w:t>
      </w:r>
    </w:p>
    <w:p w:rsidR="00000000" w:rsidDel="00000000" w:rsidP="00000000" w:rsidRDefault="00000000" w:rsidRPr="00000000" w14:paraId="00000015">
      <w:pPr>
        <w:pBdr>
          <w:bottom w:color="4f81bd" w:space="4" w:sz="8" w:val="single"/>
        </w:pBdr>
        <w:spacing w:after="0" w:line="240" w:lineRule="auto"/>
        <w:rPr>
          <w:rFonts w:ascii="Calibri" w:cs="Calibri" w:eastAsia="Calibri" w:hAnsi="Calibri"/>
          <w:color w:val="674ea7"/>
          <w:sz w:val="36"/>
          <w:szCs w:val="36"/>
        </w:rPr>
      </w:pPr>
      <w:r w:rsidDel="00000000" w:rsidR="00000000" w:rsidRPr="00000000">
        <w:rPr>
          <w:rFonts w:ascii="Calibri" w:cs="Calibri" w:eastAsia="Calibri" w:hAnsi="Calibri"/>
          <w:color w:val="674ea7"/>
          <w:sz w:val="36"/>
          <w:szCs w:val="36"/>
          <w:rtl w:val="0"/>
        </w:rPr>
        <w:t xml:space="preserve">Digital and Social Media Marketing</w:t>
      </w:r>
    </w:p>
    <w:p w:rsidR="00000000" w:rsidDel="00000000" w:rsidP="00000000" w:rsidRDefault="00000000" w:rsidRPr="00000000" w14:paraId="00000016">
      <w:pPr>
        <w:spacing w:line="360" w:lineRule="auto"/>
        <w:jc w:val="both"/>
        <w:rPr>
          <w:sz w:val="24"/>
          <w:szCs w:val="24"/>
        </w:rPr>
      </w:pPr>
      <w:r w:rsidDel="00000000" w:rsidR="00000000" w:rsidRPr="00000000">
        <w:rPr>
          <w:sz w:val="24"/>
          <w:szCs w:val="24"/>
          <w:rtl w:val="0"/>
        </w:rPr>
        <w:t xml:space="preserve">A brand is the overall perception that forms in the customer's mind through repeated interactions.</w:t>
      </w:r>
    </w:p>
    <w:p w:rsidR="00000000" w:rsidDel="00000000" w:rsidP="00000000" w:rsidRDefault="00000000" w:rsidRPr="00000000" w14:paraId="00000017">
      <w:pPr>
        <w:numPr>
          <w:ilvl w:val="0"/>
          <w:numId w:val="4"/>
        </w:numPr>
        <w:spacing w:line="360" w:lineRule="auto"/>
        <w:ind w:left="720" w:hanging="360"/>
        <w:jc w:val="both"/>
        <w:rPr>
          <w:sz w:val="24"/>
          <w:szCs w:val="24"/>
        </w:rPr>
      </w:pPr>
      <w:r w:rsidDel="00000000" w:rsidR="00000000" w:rsidRPr="00000000">
        <w:rPr>
          <w:b w:val="1"/>
          <w:bCs w:val="1"/>
          <w:sz w:val="24"/>
          <w:szCs w:val="24"/>
          <w:rtl w:val="0"/>
        </w:rPr>
        <w:t xml:space="preserve">Strategic Platform Use:</w:t>
      </w:r>
      <w:r w:rsidDel="00000000" w:rsidR="00000000" w:rsidRPr="00000000">
        <w:rPr>
          <w:sz w:val="24"/>
          <w:szCs w:val="24"/>
          <w:rtl w:val="0"/>
        </w:rPr>
        <w:t xml:space="preserve"> Use social media with clear strategic intent: leverage TikTok for rapid discovery, Instagram for visual relationship-building, and LinkedIn for professional authority.</w:t>
      </w:r>
    </w:p>
    <w:p w:rsidR="00000000" w:rsidDel="00000000" w:rsidP="00000000" w:rsidRDefault="00000000" w:rsidRPr="00000000" w14:paraId="00000018">
      <w:pPr>
        <w:numPr>
          <w:ilvl w:val="0"/>
          <w:numId w:val="4"/>
        </w:numPr>
        <w:spacing w:line="360" w:lineRule="auto"/>
        <w:ind w:left="720" w:hanging="360"/>
        <w:jc w:val="both"/>
        <w:rPr>
          <w:sz w:val="24"/>
          <w:szCs w:val="24"/>
        </w:rPr>
      </w:pPr>
      <w:r w:rsidDel="00000000" w:rsidR="00000000" w:rsidRPr="00000000">
        <w:rPr>
          <w:b w:val="1"/>
          <w:bCs w:val="1"/>
          <w:sz w:val="24"/>
          <w:szCs w:val="24"/>
          <w:rtl w:val="0"/>
        </w:rPr>
        <w:t xml:space="preserve">Content Planning:</w:t>
      </w:r>
      <w:r w:rsidDel="00000000" w:rsidR="00000000" w:rsidRPr="00000000">
        <w:rPr>
          <w:sz w:val="24"/>
          <w:szCs w:val="24"/>
          <w:rtl w:val="0"/>
        </w:rPr>
        <w:t xml:space="preserve"> Avoid entrepreneurial burnout by organizing your communication into recurring </w:t>
      </w:r>
      <w:r w:rsidDel="00000000" w:rsidR="00000000" w:rsidRPr="00000000">
        <w:rPr>
          <w:b w:val="1"/>
          <w:bCs w:val="1"/>
          <w:sz w:val="24"/>
          <w:szCs w:val="24"/>
          <w:rtl w:val="0"/>
        </w:rPr>
        <w:t xml:space="preserve">Content Pillars</w:t>
      </w:r>
      <w:r w:rsidDel="00000000" w:rsidR="00000000" w:rsidRPr="00000000">
        <w:rPr>
          <w:sz w:val="24"/>
          <w:szCs w:val="24"/>
          <w:rtl w:val="0"/>
        </w:rPr>
        <w:t xml:space="preserve"> and using </w:t>
      </w:r>
      <w:r w:rsidDel="00000000" w:rsidR="00000000" w:rsidRPr="00000000">
        <w:rPr>
          <w:b w:val="1"/>
          <w:bCs w:val="1"/>
          <w:sz w:val="24"/>
          <w:szCs w:val="24"/>
          <w:rtl w:val="0"/>
        </w:rPr>
        <w:t xml:space="preserve">Batch Creation</w:t>
      </w:r>
      <w:r w:rsidDel="00000000" w:rsidR="00000000" w:rsidRPr="00000000">
        <w:rPr>
          <w:sz w:val="24"/>
          <w:szCs w:val="24"/>
          <w:rtl w:val="0"/>
        </w:rPr>
        <w:t xml:space="preserve"> to prepare multiple pieces of content in one sitting.</w:t>
      </w:r>
    </w:p>
    <w:p w:rsidR="00000000" w:rsidDel="00000000" w:rsidP="00000000" w:rsidRDefault="00000000" w:rsidRPr="00000000" w14:paraId="00000019">
      <w:pPr>
        <w:numPr>
          <w:ilvl w:val="0"/>
          <w:numId w:val="4"/>
        </w:numPr>
        <w:spacing w:line="360" w:lineRule="auto"/>
        <w:ind w:left="720" w:hanging="360"/>
        <w:jc w:val="both"/>
        <w:rPr>
          <w:sz w:val="24"/>
          <w:szCs w:val="24"/>
        </w:rPr>
      </w:pPr>
      <w:r w:rsidDel="00000000" w:rsidR="00000000" w:rsidRPr="00000000">
        <w:rPr>
          <w:b w:val="1"/>
          <w:bCs w:val="1"/>
          <w:sz w:val="24"/>
          <w:szCs w:val="24"/>
          <w:rtl w:val="0"/>
        </w:rPr>
        <w:t xml:space="preserve">Crowdfunding:</w:t>
      </w:r>
      <w:r w:rsidDel="00000000" w:rsidR="00000000" w:rsidRPr="00000000">
        <w:rPr>
          <w:sz w:val="24"/>
          <w:szCs w:val="24"/>
          <w:rtl w:val="0"/>
        </w:rPr>
        <w:t xml:space="preserve"> Understand that crowdfunding is not just for raising money; it is a powerful tool to validate market demand and build an early community of supporters.</w:t>
      </w:r>
    </w:p>
    <w:p w:rsidR="00000000" w:rsidDel="00000000" w:rsidP="00000000" w:rsidRDefault="00000000" w:rsidRPr="00000000" w14:paraId="0000001A">
      <w:pPr>
        <w:pBdr>
          <w:bottom w:color="4f81bd" w:space="4" w:sz="8" w:val="single"/>
        </w:pBdr>
        <w:spacing w:after="0" w:line="240" w:lineRule="auto"/>
        <w:rPr>
          <w:rFonts w:ascii="Calibri" w:cs="Calibri" w:eastAsia="Calibri" w:hAnsi="Calibri"/>
          <w:color w:val="674ea7"/>
          <w:sz w:val="36"/>
          <w:szCs w:val="36"/>
        </w:rPr>
      </w:pPr>
      <w:r w:rsidDel="00000000" w:rsidR="00000000" w:rsidRPr="00000000">
        <w:rPr>
          <w:rFonts w:ascii="Calibri" w:cs="Calibri" w:eastAsia="Calibri" w:hAnsi="Calibri"/>
          <w:color w:val="674ea7"/>
          <w:sz w:val="36"/>
          <w:szCs w:val="36"/>
          <w:rtl w:val="0"/>
        </w:rPr>
        <w:t xml:space="preserve">Cybersecurity Essentials for Online Business</w:t>
      </w:r>
    </w:p>
    <w:p w:rsidR="00000000" w:rsidDel="00000000" w:rsidP="00000000" w:rsidRDefault="00000000" w:rsidRPr="00000000" w14:paraId="0000001B">
      <w:pPr>
        <w:spacing w:line="360" w:lineRule="auto"/>
        <w:jc w:val="both"/>
        <w:rPr>
          <w:sz w:val="24"/>
          <w:szCs w:val="24"/>
        </w:rPr>
      </w:pPr>
      <w:r w:rsidDel="00000000" w:rsidR="00000000" w:rsidRPr="00000000">
        <w:rPr>
          <w:sz w:val="24"/>
          <w:szCs w:val="24"/>
          <w:rtl w:val="0"/>
        </w:rPr>
        <w:t xml:space="preserve">Security is an ongoing business practice that directly protects customer trust and brand reputation.</w:t>
      </w:r>
    </w:p>
    <w:p w:rsidR="00000000" w:rsidDel="00000000" w:rsidP="00000000" w:rsidRDefault="00000000" w:rsidRPr="00000000" w14:paraId="0000001C">
      <w:pPr>
        <w:numPr>
          <w:ilvl w:val="0"/>
          <w:numId w:val="5"/>
        </w:numPr>
        <w:spacing w:line="360" w:lineRule="auto"/>
        <w:ind w:left="720" w:hanging="360"/>
        <w:jc w:val="both"/>
        <w:rPr>
          <w:sz w:val="24"/>
          <w:szCs w:val="24"/>
        </w:rPr>
      </w:pPr>
      <w:r w:rsidDel="00000000" w:rsidR="00000000" w:rsidRPr="00000000">
        <w:rPr>
          <w:b w:val="1"/>
          <w:bCs w:val="1"/>
          <w:sz w:val="24"/>
          <w:szCs w:val="24"/>
          <w:rtl w:val="0"/>
        </w:rPr>
        <w:t xml:space="preserve">Threat Awareness:</w:t>
      </w:r>
      <w:r w:rsidDel="00000000" w:rsidR="00000000" w:rsidRPr="00000000">
        <w:rPr>
          <w:sz w:val="24"/>
          <w:szCs w:val="24"/>
          <w:rtl w:val="0"/>
        </w:rPr>
        <w:t xml:space="preserve"> Cybercriminals target small businesses by manipulating human psychology. Build a "suspicion muscle" to recognize threats like </w:t>
      </w:r>
      <w:r w:rsidDel="00000000" w:rsidR="00000000" w:rsidRPr="00000000">
        <w:rPr>
          <w:b w:val="1"/>
          <w:bCs w:val="1"/>
          <w:sz w:val="24"/>
          <w:szCs w:val="24"/>
          <w:rtl w:val="0"/>
        </w:rPr>
        <w:t xml:space="preserve">Phishing</w:t>
      </w:r>
      <w:r w:rsidDel="00000000" w:rsidR="00000000" w:rsidRPr="00000000">
        <w:rPr>
          <w:sz w:val="24"/>
          <w:szCs w:val="24"/>
          <w:rtl w:val="0"/>
        </w:rPr>
        <w:t xml:space="preserve">, </w:t>
      </w:r>
      <w:r w:rsidDel="00000000" w:rsidR="00000000" w:rsidRPr="00000000">
        <w:rPr>
          <w:b w:val="1"/>
          <w:bCs w:val="1"/>
          <w:sz w:val="24"/>
          <w:szCs w:val="24"/>
          <w:rtl w:val="0"/>
        </w:rPr>
        <w:t xml:space="preserve">Social Engineering</w:t>
      </w:r>
      <w:r w:rsidDel="00000000" w:rsidR="00000000" w:rsidRPr="00000000">
        <w:rPr>
          <w:sz w:val="24"/>
          <w:szCs w:val="24"/>
          <w:rtl w:val="0"/>
        </w:rPr>
        <w:t xml:space="preserve">, and </w:t>
      </w:r>
      <w:r w:rsidDel="00000000" w:rsidR="00000000" w:rsidRPr="00000000">
        <w:rPr>
          <w:b w:val="1"/>
          <w:bCs w:val="1"/>
          <w:sz w:val="24"/>
          <w:szCs w:val="24"/>
          <w:rtl w:val="0"/>
        </w:rPr>
        <w:t xml:space="preserve">Impersonation Accounts</w:t>
      </w:r>
      <w:r w:rsidDel="00000000" w:rsidR="00000000" w:rsidRPr="00000000">
        <w:rPr>
          <w:sz w:val="24"/>
          <w:szCs w:val="24"/>
          <w:rtl w:val="0"/>
        </w:rPr>
        <w:t xml:space="preserve">.</w:t>
      </w:r>
    </w:p>
    <w:p w:rsidR="00000000" w:rsidDel="00000000" w:rsidP="00000000" w:rsidRDefault="00000000" w:rsidRPr="00000000" w14:paraId="0000001D">
      <w:pPr>
        <w:numPr>
          <w:ilvl w:val="0"/>
          <w:numId w:val="5"/>
        </w:numPr>
        <w:spacing w:line="360" w:lineRule="auto"/>
        <w:ind w:left="720" w:hanging="360"/>
        <w:jc w:val="both"/>
        <w:rPr>
          <w:sz w:val="24"/>
          <w:szCs w:val="24"/>
        </w:rPr>
      </w:pPr>
      <w:r w:rsidDel="00000000" w:rsidR="00000000" w:rsidRPr="00000000">
        <w:rPr>
          <w:b w:val="1"/>
          <w:bCs w:val="1"/>
          <w:sz w:val="24"/>
          <w:szCs w:val="24"/>
          <w:rtl w:val="0"/>
        </w:rPr>
        <w:t xml:space="preserve">Data Protection:</w:t>
      </w:r>
      <w:r w:rsidDel="00000000" w:rsidR="00000000" w:rsidRPr="00000000">
        <w:rPr>
          <w:sz w:val="24"/>
          <w:szCs w:val="24"/>
          <w:rtl w:val="0"/>
        </w:rPr>
        <w:t xml:space="preserve"> Apply the </w:t>
      </w:r>
      <w:r w:rsidDel="00000000" w:rsidR="00000000" w:rsidRPr="00000000">
        <w:rPr>
          <w:b w:val="1"/>
          <w:bCs w:val="1"/>
          <w:sz w:val="24"/>
          <w:szCs w:val="24"/>
          <w:rtl w:val="0"/>
        </w:rPr>
        <w:t xml:space="preserve">Minimum Data Principle</w:t>
      </w:r>
      <w:r w:rsidDel="00000000" w:rsidR="00000000" w:rsidRPr="00000000">
        <w:rPr>
          <w:sz w:val="24"/>
          <w:szCs w:val="24"/>
          <w:rtl w:val="0"/>
        </w:rPr>
        <w:t xml:space="preserve"> by only collecting the customer information you genuinely need to operate. Centralize your data storage and implement regular backups.</w:t>
      </w:r>
    </w:p>
    <w:p w:rsidR="00000000" w:rsidDel="00000000" w:rsidP="00000000" w:rsidRDefault="00000000" w:rsidRPr="00000000" w14:paraId="0000001E">
      <w:pPr>
        <w:numPr>
          <w:ilvl w:val="0"/>
          <w:numId w:val="5"/>
        </w:numPr>
        <w:spacing w:line="360" w:lineRule="auto"/>
        <w:ind w:left="720" w:hanging="360"/>
        <w:jc w:val="both"/>
        <w:rPr>
          <w:sz w:val="24"/>
          <w:szCs w:val="24"/>
        </w:rPr>
      </w:pPr>
      <w:r w:rsidDel="00000000" w:rsidR="00000000" w:rsidRPr="00000000">
        <w:rPr>
          <w:b w:val="1"/>
          <w:bCs w:val="1"/>
          <w:sz w:val="24"/>
          <w:szCs w:val="24"/>
          <w:rtl w:val="0"/>
        </w:rPr>
        <w:t xml:space="preserve">Immediate Actions:</w:t>
      </w:r>
      <w:r w:rsidDel="00000000" w:rsidR="00000000" w:rsidRPr="00000000">
        <w:rPr>
          <w:sz w:val="24"/>
          <w:szCs w:val="24"/>
          <w:rtl w:val="0"/>
        </w:rPr>
        <w:t xml:space="preserve"> Secure your "master key" (your primary email account) by enabling </w:t>
      </w:r>
      <w:r w:rsidDel="00000000" w:rsidR="00000000" w:rsidRPr="00000000">
        <w:rPr>
          <w:b w:val="1"/>
          <w:bCs w:val="1"/>
          <w:sz w:val="24"/>
          <w:szCs w:val="24"/>
          <w:rtl w:val="0"/>
        </w:rPr>
        <w:t xml:space="preserve">Two-Factor Authentication (2FA)</w:t>
      </w:r>
      <w:r w:rsidDel="00000000" w:rsidR="00000000" w:rsidRPr="00000000">
        <w:rPr>
          <w:sz w:val="24"/>
          <w:szCs w:val="24"/>
          <w:rtl w:val="0"/>
        </w:rPr>
        <w:t xml:space="preserve"> and storing your physical recovery codes safely. Use a password manager, and prepare a written </w:t>
      </w:r>
      <w:r w:rsidDel="00000000" w:rsidR="00000000" w:rsidRPr="00000000">
        <w:rPr>
          <w:b w:val="1"/>
          <w:bCs w:val="1"/>
          <w:sz w:val="24"/>
          <w:szCs w:val="24"/>
          <w:rtl w:val="0"/>
        </w:rPr>
        <w:t xml:space="preserve">30-Minute Incident Response Plan</w:t>
      </w:r>
      <w:r w:rsidDel="00000000" w:rsidR="00000000" w:rsidRPr="00000000">
        <w:rPr>
          <w:sz w:val="24"/>
          <w:szCs w:val="24"/>
          <w:rtl w:val="0"/>
        </w:rPr>
        <w:t xml:space="preserve"> so you know exactly what to do in a crisis.</w:t>
      </w:r>
    </w:p>
    <w:p w:rsidR="00000000" w:rsidDel="00000000" w:rsidP="00000000" w:rsidRDefault="00000000" w:rsidRPr="00000000" w14:paraId="0000001F">
      <w:pPr>
        <w:spacing w:line="360" w:lineRule="auto"/>
        <w:jc w:val="both"/>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de"/>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VI4G5dUcD2avsw3f8AfLTtloUQ==">CgMxLjA4AHIhMUxJTFFVMGpKa3cwbE1RM1JDT2NSYkRrNFQ5ZXdBX1d2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