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color w:val="7030a0"/>
          <w:sz w:val="26"/>
          <w:szCs w:val="26"/>
        </w:rPr>
      </w:pPr>
      <w:r w:rsidDel="00000000" w:rsidR="00000000" w:rsidRPr="00000000">
        <w:rPr>
          <w:rFonts w:ascii="Times New Roman" w:cs="Times New Roman" w:eastAsia="Times New Roman" w:hAnsi="Times New Roman"/>
          <w:b w:val="1"/>
          <w:bCs w:val="1"/>
          <w:color w:val="7030a0"/>
          <w:sz w:val="26"/>
          <w:szCs w:val="26"/>
          <w:rtl w:val="0"/>
        </w:rPr>
        <w:t xml:space="preserve">STUDENT’S GUIDE </w:t>
      </w:r>
    </w:p>
    <w:p w:rsidR="00000000" w:rsidDel="00000000" w:rsidP="00000000" w:rsidRDefault="00000000" w:rsidRPr="00000000" w14:paraId="00000002">
      <w:pPr>
        <w:jc w:val="center"/>
        <w:rPr>
          <w:rFonts w:ascii="Times New Roman" w:cs="Times New Roman" w:eastAsia="Times New Roman" w:hAnsi="Times New Roman"/>
          <w:b w:val="1"/>
          <w:bCs w:val="1"/>
          <w:color w:val="7030a0"/>
          <w:sz w:val="26"/>
          <w:szCs w:val="26"/>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color w:val="7030a0"/>
          <w:sz w:val="26"/>
          <w:szCs w:val="26"/>
        </w:rPr>
      </w:pPr>
      <w:r w:rsidDel="00000000" w:rsidR="00000000" w:rsidRPr="00000000">
        <w:rPr>
          <w:rFonts w:ascii="Times New Roman" w:cs="Times New Roman" w:eastAsia="Times New Roman" w:hAnsi="Times New Roman"/>
          <w:b w:val="1"/>
          <w:bCs w:val="1"/>
          <w:color w:val="7030a0"/>
          <w:sz w:val="26"/>
          <w:szCs w:val="26"/>
          <w:rtl w:val="0"/>
        </w:rPr>
        <w:t xml:space="preserve">Foundational AI Skills for the Workplace</w:t>
      </w:r>
    </w:p>
    <w:p w:rsidR="00000000" w:rsidDel="00000000" w:rsidP="00000000" w:rsidRDefault="00000000" w:rsidRPr="00000000" w14:paraId="00000004">
      <w:pPr>
        <w:jc w:val="center"/>
        <w:rPr>
          <w:rFonts w:ascii="Times New Roman" w:cs="Times New Roman" w:eastAsia="Times New Roman" w:hAnsi="Times New Roman"/>
          <w:b w:val="1"/>
          <w:bCs w:val="1"/>
          <w:color w:val="7030a0"/>
          <w:sz w:val="26"/>
          <w:szCs w:val="26"/>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bCs w:val="1"/>
          <w:color w:val="7030a0"/>
          <w:sz w:val="26"/>
          <w:szCs w:val="26"/>
        </w:rPr>
      </w:pPr>
      <w:r w:rsidDel="00000000" w:rsidR="00000000" w:rsidRPr="00000000">
        <w:rPr>
          <w:rFonts w:ascii="Times New Roman" w:cs="Times New Roman" w:eastAsia="Times New Roman" w:hAnsi="Times New Roman"/>
          <w:b w:val="1"/>
          <w:bCs w:val="1"/>
          <w:color w:val="7030a0"/>
          <w:sz w:val="26"/>
          <w:szCs w:val="26"/>
          <w:rtl w:val="0"/>
        </w:rPr>
        <w:t xml:space="preserve">Core Concepts and Limits of Artificial Intelligence </w:t>
      </w:r>
    </w:p>
    <w:p w:rsidR="00000000" w:rsidDel="00000000" w:rsidP="00000000" w:rsidRDefault="00000000" w:rsidRPr="00000000" w14:paraId="0000000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Modern AI systems do not possess human consciousness, empathy, or moral accountability; they are mathematically driven probability engines that predict statistical patterns.</w:t>
      </w:r>
    </w:p>
    <w:p w:rsidR="00000000" w:rsidDel="00000000" w:rsidP="00000000" w:rsidRDefault="00000000" w:rsidRPr="00000000" w14:paraId="0000000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numPr>
          <w:ilvl w:val="0"/>
          <w:numId w:val="5"/>
        </w:numPr>
        <w:spacing w:before="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Narrow vs. General AI:</w:t>
      </w:r>
      <w:r w:rsidDel="00000000" w:rsidR="00000000" w:rsidRPr="00000000">
        <w:rPr>
          <w:rFonts w:ascii="Times New Roman" w:cs="Times New Roman" w:eastAsia="Times New Roman" w:hAnsi="Times New Roman"/>
          <w:sz w:val="24"/>
          <w:szCs w:val="24"/>
          <w:rtl w:val="0"/>
        </w:rPr>
        <w:t xml:space="preserve"> Current tools operate strictly as Narrow AI, meaning they are built for specialized tasks, while human-level General AI remains completely hypothetical.</w:t>
      </w:r>
    </w:p>
    <w:p w:rsidR="00000000" w:rsidDel="00000000" w:rsidP="00000000" w:rsidRDefault="00000000" w:rsidRPr="00000000" w14:paraId="0000000A">
      <w:pPr>
        <w:numPr>
          <w:ilvl w:val="0"/>
          <w:numId w:val="5"/>
        </w:numPr>
        <w:spacing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The Bias Multiplier:</w:t>
      </w:r>
      <w:r w:rsidDel="00000000" w:rsidR="00000000" w:rsidRPr="00000000">
        <w:rPr>
          <w:rFonts w:ascii="Times New Roman" w:cs="Times New Roman" w:eastAsia="Times New Roman" w:hAnsi="Times New Roman"/>
          <w:sz w:val="24"/>
          <w:szCs w:val="24"/>
          <w:rtl w:val="0"/>
        </w:rPr>
        <w:t xml:space="preserve"> AI is never inherently neutral. Because it learns from historical data, </w:t>
      </w:r>
      <w:r w:rsidDel="00000000" w:rsidR="00000000" w:rsidRPr="00000000">
        <w:rPr>
          <w:rFonts w:ascii="Times New Roman" w:cs="Times New Roman" w:eastAsia="Times New Roman" w:hAnsi="Times New Roman"/>
          <w:b w:val="1"/>
          <w:bCs w:val="1"/>
          <w:sz w:val="24"/>
          <w:szCs w:val="24"/>
          <w:rtl w:val="0"/>
        </w:rPr>
        <w:t xml:space="preserve">if the input data contains structural discrimination, the AI will faithfully reproduce and amplify those unfair patterns without human intervention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B">
      <w:pPr>
        <w:numPr>
          <w:ilvl w:val="0"/>
          <w:numId w:val="5"/>
        </w:numPr>
        <w:spacing w:after="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EU Regulatory Framework:</w:t>
      </w:r>
      <w:r w:rsidDel="00000000" w:rsidR="00000000" w:rsidRPr="00000000">
        <w:rPr>
          <w:rFonts w:ascii="Times New Roman" w:cs="Times New Roman" w:eastAsia="Times New Roman" w:hAnsi="Times New Roman"/>
          <w:sz w:val="24"/>
          <w:szCs w:val="24"/>
          <w:rtl w:val="0"/>
        </w:rPr>
        <w:t xml:space="preserve"> The EU AI Act (2024) categorizes AI tools into a risk-based pyramid to protect fundamental rights. It spans from </w:t>
      </w:r>
      <w:r w:rsidDel="00000000" w:rsidR="00000000" w:rsidRPr="00000000">
        <w:rPr>
          <w:rFonts w:ascii="Times New Roman" w:cs="Times New Roman" w:eastAsia="Times New Roman" w:hAnsi="Times New Roman"/>
          <w:b w:val="1"/>
          <w:bCs w:val="1"/>
          <w:sz w:val="24"/>
          <w:szCs w:val="24"/>
          <w:rtl w:val="0"/>
        </w:rPr>
        <w:t xml:space="preserve">Unacceptable Risk</w:t>
      </w:r>
      <w:r w:rsidDel="00000000" w:rsidR="00000000" w:rsidRPr="00000000">
        <w:rPr>
          <w:rFonts w:ascii="Times New Roman" w:cs="Times New Roman" w:eastAsia="Times New Roman" w:hAnsi="Times New Roman"/>
          <w:sz w:val="24"/>
          <w:szCs w:val="24"/>
          <w:rtl w:val="0"/>
        </w:rPr>
        <w:t xml:space="preserve"> (banned systems like social scoring), to </w:t>
      </w:r>
      <w:r w:rsidDel="00000000" w:rsidR="00000000" w:rsidRPr="00000000">
        <w:rPr>
          <w:rFonts w:ascii="Times New Roman" w:cs="Times New Roman" w:eastAsia="Times New Roman" w:hAnsi="Times New Roman"/>
          <w:b w:val="1"/>
          <w:bCs w:val="1"/>
          <w:sz w:val="24"/>
          <w:szCs w:val="24"/>
          <w:rtl w:val="0"/>
        </w:rPr>
        <w:t xml:space="preserve">High Risk</w:t>
      </w:r>
      <w:r w:rsidDel="00000000" w:rsidR="00000000" w:rsidRPr="00000000">
        <w:rPr>
          <w:rFonts w:ascii="Times New Roman" w:cs="Times New Roman" w:eastAsia="Times New Roman" w:hAnsi="Times New Roman"/>
          <w:sz w:val="24"/>
          <w:szCs w:val="24"/>
          <w:rtl w:val="0"/>
        </w:rPr>
        <w:t xml:space="preserve"> (strictly regulated fields like healthcare and HR), </w:t>
      </w:r>
      <w:r w:rsidDel="00000000" w:rsidR="00000000" w:rsidRPr="00000000">
        <w:rPr>
          <w:rFonts w:ascii="Times New Roman" w:cs="Times New Roman" w:eastAsia="Times New Roman" w:hAnsi="Times New Roman"/>
          <w:b w:val="1"/>
          <w:bCs w:val="1"/>
          <w:sz w:val="24"/>
          <w:szCs w:val="24"/>
          <w:rtl w:val="0"/>
        </w:rPr>
        <w:t xml:space="preserve">Limited Risk</w:t>
      </w:r>
      <w:r w:rsidDel="00000000" w:rsidR="00000000" w:rsidRPr="00000000">
        <w:rPr>
          <w:rFonts w:ascii="Times New Roman" w:cs="Times New Roman" w:eastAsia="Times New Roman" w:hAnsi="Times New Roman"/>
          <w:sz w:val="24"/>
          <w:szCs w:val="24"/>
          <w:rtl w:val="0"/>
        </w:rPr>
        <w:t xml:space="preserve"> (chatbots requiring transparent user notifications), and </w:t>
      </w:r>
      <w:r w:rsidDel="00000000" w:rsidR="00000000" w:rsidRPr="00000000">
        <w:rPr>
          <w:rFonts w:ascii="Times New Roman" w:cs="Times New Roman" w:eastAsia="Times New Roman" w:hAnsi="Times New Roman"/>
          <w:b w:val="1"/>
          <w:bCs w:val="1"/>
          <w:sz w:val="24"/>
          <w:szCs w:val="24"/>
          <w:rtl w:val="0"/>
        </w:rPr>
        <w:t xml:space="preserve">Minimal Risk</w:t>
      </w:r>
      <w:r w:rsidDel="00000000" w:rsidR="00000000" w:rsidRPr="00000000">
        <w:rPr>
          <w:rFonts w:ascii="Times New Roman" w:cs="Times New Roman" w:eastAsia="Times New Roman" w:hAnsi="Times New Roman"/>
          <w:sz w:val="24"/>
          <w:szCs w:val="24"/>
          <w:rtl w:val="0"/>
        </w:rPr>
        <w:t xml:space="preserve"> (unregulated systems like spam filters). </w:t>
      </w:r>
    </w:p>
    <w:p w:rsidR="00000000" w:rsidDel="00000000" w:rsidP="00000000" w:rsidRDefault="00000000" w:rsidRPr="00000000" w14:paraId="0000000C">
      <w:pPr>
        <w:spacing w:after="280" w:line="360" w:lineRule="auto"/>
        <w:jc w:val="both"/>
        <w:rPr>
          <w:rFonts w:ascii="Times New Roman" w:cs="Times New Roman" w:eastAsia="Times New Roman" w:hAnsi="Times New Roman"/>
          <w:b w:val="1"/>
          <w:bCs w:val="1"/>
          <w:color w:val="7030a0"/>
          <w:sz w:val="26"/>
          <w:szCs w:val="26"/>
        </w:rPr>
      </w:pPr>
      <w:r w:rsidDel="00000000" w:rsidR="00000000" w:rsidRPr="00000000">
        <w:rPr>
          <w:rFonts w:ascii="Times New Roman" w:cs="Times New Roman" w:eastAsia="Times New Roman" w:hAnsi="Times New Roman"/>
          <w:b w:val="1"/>
          <w:bCs w:val="1"/>
          <w:color w:val="7030a0"/>
          <w:sz w:val="26"/>
          <w:szCs w:val="26"/>
          <w:rtl w:val="0"/>
        </w:rPr>
        <w:t xml:space="preserve">Using Generative AI and Prompt Engineering  </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Generative AI operates like an engine, but </w:t>
      </w:r>
      <w:r w:rsidDel="00000000" w:rsidR="00000000" w:rsidRPr="00000000">
        <w:rPr>
          <w:rFonts w:ascii="Times New Roman" w:cs="Times New Roman" w:eastAsia="Times New Roman" w:hAnsi="Times New Roman"/>
          <w:b w:val="1"/>
          <w:bCs w:val="1"/>
          <w:sz w:val="24"/>
          <w:szCs w:val="24"/>
          <w:rtl w:val="0"/>
        </w:rPr>
        <w:t xml:space="preserve">the human prompt is the steering wheel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E">
      <w:pPr>
        <w:numPr>
          <w:ilvl w:val="0"/>
          <w:numId w:val="2"/>
        </w:numPr>
        <w:spacing w:before="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Choosing the Right LLM:</w:t>
      </w:r>
      <w:r w:rsidDel="00000000" w:rsidR="00000000" w:rsidRPr="00000000">
        <w:rPr>
          <w:rFonts w:ascii="Times New Roman" w:cs="Times New Roman" w:eastAsia="Times New Roman" w:hAnsi="Times New Roman"/>
          <w:sz w:val="24"/>
          <w:szCs w:val="24"/>
          <w:rtl w:val="0"/>
        </w:rPr>
        <w:t xml:space="preserve"> Different models serve different operational strengths. ChatGPT is ideal for balanced dialogue, Claude excels at analyzing complex documents, Gemini is strong for creative ideation, and Perplexity provides direct source citations.</w:t>
      </w:r>
    </w:p>
    <w:p w:rsidR="00000000" w:rsidDel="00000000" w:rsidP="00000000" w:rsidRDefault="00000000" w:rsidRPr="00000000" w14:paraId="0000000F">
      <w:pPr>
        <w:numPr>
          <w:ilvl w:val="0"/>
          <w:numId w:val="2"/>
        </w:numPr>
        <w:spacing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The Perfect Prompt Architecture:</w:t>
      </w:r>
      <w:r w:rsidDel="00000000" w:rsidR="00000000" w:rsidRPr="00000000">
        <w:rPr>
          <w:rFonts w:ascii="Times New Roman" w:cs="Times New Roman" w:eastAsia="Times New Roman" w:hAnsi="Times New Roman"/>
          <w:sz w:val="24"/>
          <w:szCs w:val="24"/>
          <w:rtl w:val="0"/>
        </w:rPr>
        <w:t xml:space="preserve"> A highly targeted business prompt must include six core elements: </w:t>
      </w:r>
      <w:r w:rsidDel="00000000" w:rsidR="00000000" w:rsidRPr="00000000">
        <w:rPr>
          <w:rFonts w:ascii="Times New Roman" w:cs="Times New Roman" w:eastAsia="Times New Roman" w:hAnsi="Times New Roman"/>
          <w:b w:val="1"/>
          <w:bCs w:val="1"/>
          <w:sz w:val="24"/>
          <w:szCs w:val="24"/>
          <w:rtl w:val="0"/>
        </w:rPr>
        <w:t xml:space="preserve">Role, Context, Task, Constraints, Format, and Tone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0">
      <w:pPr>
        <w:numPr>
          <w:ilvl w:val="0"/>
          <w:numId w:val="2"/>
        </w:numPr>
        <w:spacing w:after="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The Human-in-the-Loop Protocol:</w:t>
      </w:r>
      <w:r w:rsidDel="00000000" w:rsidR="00000000" w:rsidRPr="00000000">
        <w:rPr>
          <w:rFonts w:ascii="Times New Roman" w:cs="Times New Roman" w:eastAsia="Times New Roman" w:hAnsi="Times New Roman"/>
          <w:sz w:val="24"/>
          <w:szCs w:val="24"/>
          <w:rtl w:val="0"/>
        </w:rPr>
        <w:t xml:space="preserve"> You must never blindly trust AI outputs. A human must review the text to catch factual hallucinations, edit the copy to inject authentic brand voice, and take final accountability for the business outcome. Furthermore, </w:t>
      </w:r>
      <w:r w:rsidDel="00000000" w:rsidR="00000000" w:rsidRPr="00000000">
        <w:rPr>
          <w:rFonts w:ascii="Times New Roman" w:cs="Times New Roman" w:eastAsia="Times New Roman" w:hAnsi="Times New Roman"/>
          <w:b w:val="1"/>
          <w:bCs w:val="1"/>
          <w:sz w:val="24"/>
          <w:szCs w:val="24"/>
          <w:rtl w:val="0"/>
        </w:rPr>
        <w:t xml:space="preserve">never input confidential corporate strategies or private client data into open language models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1">
      <w:pPr>
        <w:spacing w:after="280" w:line="360" w:lineRule="auto"/>
        <w:ind w:left="0" w:firstLine="0"/>
        <w:jc w:val="both"/>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color w:val="7030a0"/>
          <w:sz w:val="24"/>
          <w:szCs w:val="24"/>
          <w:rtl w:val="0"/>
        </w:rPr>
        <w:t xml:space="preserve">AI for Social Media </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is a powerful tool to scale online visibility, but it must strictly act as an optimization assistant to human creativity, never replacing a founder's authentic voice.</w:t>
      </w:r>
    </w:p>
    <w:p w:rsidR="00000000" w:rsidDel="00000000" w:rsidP="00000000" w:rsidRDefault="00000000" w:rsidRPr="00000000" w14:paraId="00000013">
      <w:pPr>
        <w:numPr>
          <w:ilvl w:val="0"/>
          <w:numId w:val="1"/>
        </w:numPr>
        <w:spacing w:before="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Generative Engine Optimization (GEO):</w:t>
      </w:r>
      <w:r w:rsidDel="00000000" w:rsidR="00000000" w:rsidRPr="00000000">
        <w:rPr>
          <w:rFonts w:ascii="Times New Roman" w:cs="Times New Roman" w:eastAsia="Times New Roman" w:hAnsi="Times New Roman"/>
          <w:sz w:val="24"/>
          <w:szCs w:val="24"/>
          <w:rtl w:val="0"/>
        </w:rPr>
        <w:t xml:space="preserve"> As users increasingly shift to AI-driven search engines, you must optimize content so AI models synthesize and cite your brand. </w:t>
      </w:r>
      <w:r w:rsidDel="00000000" w:rsidR="00000000" w:rsidRPr="00000000">
        <w:rPr>
          <w:rFonts w:ascii="Times New Roman" w:cs="Times New Roman" w:eastAsia="Times New Roman" w:hAnsi="Times New Roman"/>
          <w:b w:val="1"/>
          <w:bCs w:val="1"/>
          <w:sz w:val="24"/>
          <w:szCs w:val="24"/>
          <w:rtl w:val="0"/>
        </w:rPr>
        <w:t xml:space="preserve">To increase AI citation rates, structure text with clear headings and integrate verified statistics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4">
      <w:pPr>
        <w:numPr>
          <w:ilvl w:val="0"/>
          <w:numId w:val="1"/>
        </w:numPr>
        <w:spacing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The 80/20 Rule:</w:t>
      </w:r>
      <w:r w:rsidDel="00000000" w:rsidR="00000000" w:rsidRPr="00000000">
        <w:rPr>
          <w:rFonts w:ascii="Times New Roman" w:cs="Times New Roman" w:eastAsia="Times New Roman" w:hAnsi="Times New Roman"/>
          <w:sz w:val="24"/>
          <w:szCs w:val="24"/>
          <w:rtl w:val="0"/>
        </w:rPr>
        <w:t xml:space="preserve"> Let AI handle 80% of the operational workflow (like drafting outlines or summarizing FAQs), but always apply a </w:t>
      </w:r>
      <w:r w:rsidDel="00000000" w:rsidR="00000000" w:rsidRPr="00000000">
        <w:rPr>
          <w:rFonts w:ascii="Times New Roman" w:cs="Times New Roman" w:eastAsia="Times New Roman" w:hAnsi="Times New Roman"/>
          <w:b w:val="1"/>
          <w:bCs w:val="1"/>
          <w:sz w:val="24"/>
          <w:szCs w:val="24"/>
          <w:rtl w:val="0"/>
        </w:rPr>
        <w:t xml:space="preserve">20% manual human polish</w:t>
      </w:r>
      <w:r w:rsidDel="00000000" w:rsidR="00000000" w:rsidRPr="00000000">
        <w:rPr>
          <w:rFonts w:ascii="Times New Roman" w:cs="Times New Roman" w:eastAsia="Times New Roman" w:hAnsi="Times New Roman"/>
          <w:sz w:val="24"/>
          <w:szCs w:val="24"/>
          <w:rtl w:val="0"/>
        </w:rPr>
        <w:t xml:space="preserve"> to inject personal experiences, humor, and verified facts.</w:t>
      </w:r>
    </w:p>
    <w:p w:rsidR="00000000" w:rsidDel="00000000" w:rsidP="00000000" w:rsidRDefault="00000000" w:rsidRPr="00000000" w14:paraId="00000015">
      <w:pPr>
        <w:numPr>
          <w:ilvl w:val="0"/>
          <w:numId w:val="1"/>
        </w:numPr>
        <w:spacing w:after="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Social Listening vs. Monitoring:</w:t>
      </w:r>
      <w:r w:rsidDel="00000000" w:rsidR="00000000" w:rsidRPr="00000000">
        <w:rPr>
          <w:rFonts w:ascii="Times New Roman" w:cs="Times New Roman" w:eastAsia="Times New Roman" w:hAnsi="Times New Roman"/>
          <w:sz w:val="24"/>
          <w:szCs w:val="24"/>
          <w:rtl w:val="0"/>
        </w:rPr>
        <w:t xml:space="preserve"> Unlike reactive social monitoring (tracking individual brand mentions), </w:t>
      </w:r>
      <w:r w:rsidDel="00000000" w:rsidR="00000000" w:rsidRPr="00000000">
        <w:rPr>
          <w:rFonts w:ascii="Times New Roman" w:cs="Times New Roman" w:eastAsia="Times New Roman" w:hAnsi="Times New Roman"/>
          <w:b w:val="1"/>
          <w:bCs w:val="1"/>
          <w:sz w:val="24"/>
          <w:szCs w:val="24"/>
          <w:rtl w:val="0"/>
        </w:rPr>
        <w:t xml:space="preserve">social listening is a proactive strategy that uses AI to analyze macro-conversations over time to discover customer frustrations and guide business pivots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spacing w:after="280" w:line="360" w:lineRule="auto"/>
        <w:ind w:left="0" w:firstLine="0"/>
        <w:jc w:val="both"/>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color w:val="7030a0"/>
          <w:sz w:val="24"/>
          <w:szCs w:val="24"/>
          <w:rtl w:val="0"/>
        </w:rPr>
        <w:t xml:space="preserve">E-Commerce and Marketplace Operations </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removes subjective guesswork from online selling by validating decisions with objective market data.</w:t>
      </w:r>
    </w:p>
    <w:p w:rsidR="00000000" w:rsidDel="00000000" w:rsidP="00000000" w:rsidRDefault="00000000" w:rsidRPr="00000000" w14:paraId="00000018">
      <w:pPr>
        <w:numPr>
          <w:ilvl w:val="0"/>
          <w:numId w:val="3"/>
        </w:numPr>
        <w:spacing w:before="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Data-Driven Product Selection:</w:t>
      </w:r>
      <w:r w:rsidDel="00000000" w:rsidR="00000000" w:rsidRPr="00000000">
        <w:rPr>
          <w:rFonts w:ascii="Times New Roman" w:cs="Times New Roman" w:eastAsia="Times New Roman" w:hAnsi="Times New Roman"/>
          <w:sz w:val="24"/>
          <w:szCs w:val="24"/>
          <w:rtl w:val="0"/>
        </w:rPr>
        <w:t xml:space="preserve"> Instead of relying on personal interests, use AI tools to analyze search trends, competitor vulnerabilities, and customer reviews to find viable market gaps.</w:t>
      </w:r>
    </w:p>
    <w:p w:rsidR="00000000" w:rsidDel="00000000" w:rsidP="00000000" w:rsidRDefault="00000000" w:rsidRPr="00000000" w14:paraId="00000019">
      <w:pPr>
        <w:numPr>
          <w:ilvl w:val="0"/>
          <w:numId w:val="3"/>
        </w:numPr>
        <w:spacing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Feature-to-Benefit Copywriting:</w:t>
      </w:r>
      <w:r w:rsidDel="00000000" w:rsidR="00000000" w:rsidRPr="00000000">
        <w:rPr>
          <w:rFonts w:ascii="Times New Roman" w:cs="Times New Roman" w:eastAsia="Times New Roman" w:hAnsi="Times New Roman"/>
          <w:sz w:val="24"/>
          <w:szCs w:val="24"/>
          <w:rtl w:val="0"/>
        </w:rPr>
        <w:t xml:space="preserve"> AI can transform dry product descriptions. A high-conversion page stops listing simple facts (features) and </w:t>
      </w:r>
      <w:r w:rsidDel="00000000" w:rsidR="00000000" w:rsidRPr="00000000">
        <w:rPr>
          <w:rFonts w:ascii="Times New Roman" w:cs="Times New Roman" w:eastAsia="Times New Roman" w:hAnsi="Times New Roman"/>
          <w:b w:val="1"/>
          <w:bCs w:val="1"/>
          <w:sz w:val="24"/>
          <w:szCs w:val="24"/>
          <w:rtl w:val="0"/>
        </w:rPr>
        <w:t xml:space="preserve">explicitly explains the real-world value and lifestyle outcomes (benefits) the customer receives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numPr>
          <w:ilvl w:val="0"/>
          <w:numId w:val="3"/>
        </w:numPr>
        <w:spacing w:after="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Financial and Service Automation:</w:t>
      </w:r>
      <w:r w:rsidDel="00000000" w:rsidR="00000000" w:rsidRPr="00000000">
        <w:rPr>
          <w:rFonts w:ascii="Times New Roman" w:cs="Times New Roman" w:eastAsia="Times New Roman" w:hAnsi="Times New Roman"/>
          <w:sz w:val="24"/>
          <w:szCs w:val="24"/>
          <w:rtl w:val="0"/>
        </w:rPr>
        <w:t xml:space="preserve"> AI optimizes revenue through dynamic pricing, constantly adjusting to real-time market demand. Customer service can be scaled with chatbots, provided there is automated sentiment analysis to detect frustrated customers and flag them for immediate human intervention.</w:t>
      </w:r>
    </w:p>
    <w:p w:rsidR="00000000" w:rsidDel="00000000" w:rsidP="00000000" w:rsidRDefault="00000000" w:rsidRPr="00000000" w14:paraId="0000001B">
      <w:pPr>
        <w:spacing w:after="280" w:line="360" w:lineRule="auto"/>
        <w:ind w:left="0" w:firstLine="0"/>
        <w:jc w:val="both"/>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color w:val="7030a0"/>
          <w:sz w:val="24"/>
          <w:szCs w:val="24"/>
          <w:rtl w:val="0"/>
        </w:rPr>
        <w:t xml:space="preserve">AI Across Major Economic Sectors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Deploying AI creates massive opportunities but introduces severe systemic risks if the underlying data is flawed.</w:t>
      </w:r>
    </w:p>
    <w:p w:rsidR="00000000" w:rsidDel="00000000" w:rsidP="00000000" w:rsidRDefault="00000000" w:rsidRPr="00000000" w14:paraId="0000001D">
      <w:pPr>
        <w:numPr>
          <w:ilvl w:val="0"/>
          <w:numId w:val="4"/>
        </w:numPr>
        <w:spacing w:before="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HealthTech:</w:t>
      </w:r>
      <w:r w:rsidDel="00000000" w:rsidR="00000000" w:rsidRPr="00000000">
        <w:rPr>
          <w:rFonts w:ascii="Times New Roman" w:cs="Times New Roman" w:eastAsia="Times New Roman" w:hAnsi="Times New Roman"/>
          <w:sz w:val="24"/>
          <w:szCs w:val="24"/>
          <w:rtl w:val="0"/>
        </w:rPr>
        <w:t xml:space="preserve"> AI can evaluate medical scans and predict disease risks. However, </w:t>
      </w:r>
      <w:r w:rsidDel="00000000" w:rsidR="00000000" w:rsidRPr="00000000">
        <w:rPr>
          <w:rFonts w:ascii="Times New Roman" w:cs="Times New Roman" w:eastAsia="Times New Roman" w:hAnsi="Times New Roman"/>
          <w:b w:val="1"/>
          <w:bCs w:val="1"/>
          <w:sz w:val="24"/>
          <w:szCs w:val="24"/>
          <w:rtl w:val="0"/>
        </w:rPr>
        <w:t xml:space="preserve">models trained on a single demographic can easily misdiagnose life-threatening symptoms in underrepresented groups, like women</w:t>
      </w:r>
      <w:r w:rsidDel="00000000" w:rsidR="00000000" w:rsidRPr="00000000">
        <w:rPr>
          <w:rFonts w:ascii="Times New Roman" w:cs="Times New Roman" w:eastAsia="Times New Roman" w:hAnsi="Times New Roman"/>
          <w:sz w:val="24"/>
          <w:szCs w:val="24"/>
          <w:rtl w:val="0"/>
        </w:rPr>
        <w:t xml:space="preserve">. Therefore, health platforms must feature strict </w:t>
      </w:r>
      <w:r w:rsidDel="00000000" w:rsidR="00000000" w:rsidRPr="00000000">
        <w:rPr>
          <w:rFonts w:ascii="Times New Roman" w:cs="Times New Roman" w:eastAsia="Times New Roman" w:hAnsi="Times New Roman"/>
          <w:b w:val="1"/>
          <w:bCs w:val="1"/>
          <w:sz w:val="24"/>
          <w:szCs w:val="24"/>
          <w:rtl w:val="0"/>
        </w:rPr>
        <w:t xml:space="preserve">"referral logic," automatically halting dialogue and escalating severe distress scenarios to human professionals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E">
      <w:pPr>
        <w:numPr>
          <w:ilvl w:val="0"/>
          <w:numId w:val="4"/>
        </w:numPr>
        <w:spacing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FinTech:</w:t>
      </w:r>
      <w:r w:rsidDel="00000000" w:rsidR="00000000" w:rsidRPr="00000000">
        <w:rPr>
          <w:rFonts w:ascii="Times New Roman" w:cs="Times New Roman" w:eastAsia="Times New Roman" w:hAnsi="Times New Roman"/>
          <w:sz w:val="24"/>
          <w:szCs w:val="24"/>
          <w:rtl w:val="0"/>
        </w:rPr>
        <w:t xml:space="preserve"> AI scales fraud detection and credit scoring. The major risk is </w:t>
      </w:r>
      <w:r w:rsidDel="00000000" w:rsidR="00000000" w:rsidRPr="00000000">
        <w:rPr>
          <w:rFonts w:ascii="Times New Roman" w:cs="Times New Roman" w:eastAsia="Times New Roman" w:hAnsi="Times New Roman"/>
          <w:b w:val="1"/>
          <w:bCs w:val="1"/>
          <w:sz w:val="24"/>
          <w:szCs w:val="24"/>
          <w:rtl w:val="0"/>
        </w:rPr>
        <w:t xml:space="preserve">automating prejudice by learning from historical lending eras where marginalized groups faced systemic discrimination, unfairly labeling them as higher-risk borrowers today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F">
      <w:pPr>
        <w:numPr>
          <w:ilvl w:val="0"/>
          <w:numId w:val="4"/>
        </w:numPr>
        <w:spacing w:after="28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bCs w:val="1"/>
          <w:sz w:val="24"/>
          <w:szCs w:val="24"/>
          <w:rtl w:val="0"/>
        </w:rPr>
        <w:t xml:space="preserve">AgTech &amp; EdTech:</w:t>
      </w:r>
      <w:r w:rsidDel="00000000" w:rsidR="00000000" w:rsidRPr="00000000">
        <w:rPr>
          <w:rFonts w:ascii="Times New Roman" w:cs="Times New Roman" w:eastAsia="Times New Roman" w:hAnsi="Times New Roman"/>
          <w:sz w:val="24"/>
          <w:szCs w:val="24"/>
          <w:rtl w:val="0"/>
        </w:rPr>
        <w:t xml:space="preserve"> AI optimizes irrigation in agriculture but requires physical verification to prevent massive resource waste. In education, it personalizes learning but risks reducing students' critical thinking and increasing plagiarism if used as an answer generator instead of a study tool.</w:t>
      </w:r>
    </w:p>
    <w:p w:rsidR="00000000" w:rsidDel="00000000" w:rsidP="00000000" w:rsidRDefault="00000000" w:rsidRPr="00000000" w14:paraId="00000020">
      <w:pPr>
        <w:spacing w:after="280" w:line="360" w:lineRule="auto"/>
        <w:ind w:left="0" w:firstLine="0"/>
        <w:jc w:val="both"/>
        <w:rPr>
          <w:rFonts w:ascii="Times New Roman" w:cs="Times New Roman" w:eastAsia="Times New Roman" w:hAnsi="Times New Roman"/>
          <w:color w:val="7030a0"/>
          <w:sz w:val="24"/>
          <w:szCs w:val="24"/>
        </w:rPr>
      </w:pPr>
      <w:r w:rsidDel="00000000" w:rsidR="00000000" w:rsidRPr="00000000">
        <w:rPr>
          <w:rtl w:val="0"/>
        </w:rPr>
      </w:r>
    </w:p>
    <w:p w:rsidR="00000000" w:rsidDel="00000000" w:rsidP="00000000" w:rsidRDefault="00000000" w:rsidRPr="00000000" w14:paraId="00000021">
      <w:pPr>
        <w:spacing w:after="28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after="280" w:line="360" w:lineRule="auto"/>
        <w:jc w:val="both"/>
        <w:rPr>
          <w:rFonts w:ascii="Times New Roman" w:cs="Times New Roman" w:eastAsia="Times New Roman" w:hAnsi="Times New Roman"/>
          <w:b w:val="1"/>
          <w:bCs w:val="1"/>
          <w:color w:val="7030a0"/>
          <w:sz w:val="26"/>
          <w:szCs w:val="26"/>
        </w:rPr>
      </w:pPr>
      <w:r w:rsidDel="00000000" w:rsidR="00000000" w:rsidRPr="00000000">
        <w:rPr>
          <w:rtl w:val="0"/>
        </w:rPr>
      </w:r>
    </w:p>
    <w:p w:rsidR="00000000" w:rsidDel="00000000" w:rsidP="00000000" w:rsidRDefault="00000000" w:rsidRPr="00000000" w14:paraId="00000023">
      <w:pPr>
        <w:spacing w:after="280" w:line="360" w:lineRule="auto"/>
        <w:jc w:val="both"/>
        <w:rPr>
          <w:rFonts w:ascii="Times New Roman" w:cs="Times New Roman" w:eastAsia="Times New Roman" w:hAnsi="Times New Roman"/>
          <w:b w:val="1"/>
          <w:bCs w:val="1"/>
          <w:color w:val="7030a0"/>
          <w:sz w:val="26"/>
          <w:szCs w:val="26"/>
        </w:rPr>
      </w:pPr>
      <w:r w:rsidDel="00000000" w:rsidR="00000000" w:rsidRPr="00000000">
        <w:rPr>
          <w:rtl w:val="0"/>
        </w:rPr>
      </w:r>
    </w:p>
    <w:p w:rsidR="00000000" w:rsidDel="00000000" w:rsidP="00000000" w:rsidRDefault="00000000" w:rsidRPr="00000000" w14:paraId="00000024">
      <w:pPr>
        <w:spacing w:after="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